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40681" w14:textId="077B7269" w:rsidR="00CB5DB7" w:rsidRPr="000B4F56" w:rsidRDefault="00CB5DB7" w:rsidP="00770B5D">
      <w:pPr>
        <w:pStyle w:val="Header"/>
        <w:tabs>
          <w:tab w:val="right" w:pos="9639"/>
        </w:tabs>
        <w:jc w:val="both"/>
        <w:rPr>
          <w:bCs/>
          <w:i/>
          <w:noProof w:val="0"/>
          <w:sz w:val="24"/>
          <w:szCs w:val="24"/>
        </w:rPr>
      </w:pPr>
      <w:bookmarkStart w:id="0" w:name="_Hlk37418177"/>
      <w:r w:rsidRPr="000B4F56">
        <w:rPr>
          <w:bCs/>
          <w:noProof w:val="0"/>
          <w:sz w:val="24"/>
          <w:szCs w:val="24"/>
        </w:rPr>
        <w:t>3GPP TSG-RAN WG2 Meeting #123</w:t>
      </w:r>
      <w:r w:rsidRPr="000B4F56">
        <w:rPr>
          <w:bCs/>
          <w:noProof w:val="0"/>
          <w:sz w:val="24"/>
          <w:szCs w:val="24"/>
        </w:rPr>
        <w:tab/>
        <w:t>R2-23</w:t>
      </w:r>
      <w:r w:rsidR="009721AA">
        <w:rPr>
          <w:bCs/>
          <w:noProof w:val="0"/>
          <w:sz w:val="24"/>
          <w:szCs w:val="24"/>
        </w:rPr>
        <w:t>07579</w:t>
      </w:r>
    </w:p>
    <w:p w14:paraId="5FCA37C3" w14:textId="35A2B9DC" w:rsidR="00CB5DB7" w:rsidRPr="00465587" w:rsidRDefault="00CB5DB7" w:rsidP="00770B5D">
      <w:pPr>
        <w:pStyle w:val="Header"/>
        <w:tabs>
          <w:tab w:val="right" w:pos="9639"/>
        </w:tabs>
        <w:jc w:val="both"/>
        <w:rPr>
          <w:bCs/>
          <w:sz w:val="24"/>
          <w:szCs w:val="24"/>
          <w:lang w:eastAsia="zh-CN"/>
        </w:rPr>
      </w:pPr>
      <w:r w:rsidRPr="000B4F56">
        <w:rPr>
          <w:bCs/>
          <w:sz w:val="24"/>
          <w:szCs w:val="24"/>
          <w:lang w:eastAsia="zh-CN"/>
        </w:rPr>
        <w:t>Toulouse, France, 21</w:t>
      </w:r>
      <w:r w:rsidR="00346BC0">
        <w:rPr>
          <w:bCs/>
          <w:sz w:val="24"/>
          <w:szCs w:val="24"/>
          <w:lang w:eastAsia="zh-CN"/>
        </w:rPr>
        <w:t>st</w:t>
      </w:r>
      <w:r w:rsidRPr="000B4F56">
        <w:rPr>
          <w:bCs/>
          <w:sz w:val="24"/>
          <w:szCs w:val="24"/>
          <w:lang w:eastAsia="zh-CN"/>
        </w:rPr>
        <w:t xml:space="preserve"> – 25</w:t>
      </w:r>
      <w:r w:rsidR="00346BC0">
        <w:rPr>
          <w:bCs/>
          <w:sz w:val="24"/>
          <w:szCs w:val="24"/>
          <w:lang w:eastAsia="zh-CN"/>
        </w:rPr>
        <w:t>th of</w:t>
      </w:r>
      <w:r w:rsidRPr="000B4F56">
        <w:rPr>
          <w:bCs/>
          <w:sz w:val="24"/>
          <w:szCs w:val="24"/>
          <w:lang w:eastAsia="zh-CN"/>
        </w:rPr>
        <w:t xml:space="preserve"> August 2023</w:t>
      </w:r>
      <w:r>
        <w:rPr>
          <w:noProof w:val="0"/>
          <w:sz w:val="24"/>
          <w:szCs w:val="24"/>
          <w:lang w:eastAsia="zh-CN"/>
        </w:rPr>
        <w:tab/>
      </w:r>
    </w:p>
    <w:p w14:paraId="6BCA16D1" w14:textId="77777777" w:rsidR="00CB5DB7" w:rsidRPr="00B266B0" w:rsidRDefault="00CB5DB7" w:rsidP="00770B5D">
      <w:pPr>
        <w:pStyle w:val="Header"/>
        <w:jc w:val="both"/>
        <w:rPr>
          <w:bCs/>
          <w:noProof w:val="0"/>
          <w:sz w:val="24"/>
        </w:rPr>
      </w:pPr>
    </w:p>
    <w:p w14:paraId="42DA4E1B" w14:textId="77777777" w:rsidR="00CB5DB7" w:rsidRPr="00B266B0" w:rsidRDefault="00CB5DB7" w:rsidP="00770B5D">
      <w:pPr>
        <w:pStyle w:val="Header"/>
        <w:jc w:val="both"/>
        <w:rPr>
          <w:bCs/>
          <w:noProof w:val="0"/>
          <w:sz w:val="24"/>
        </w:rPr>
      </w:pPr>
    </w:p>
    <w:p w14:paraId="4BF33727" w14:textId="75E3F515" w:rsidR="00CB5DB7" w:rsidRPr="002B73FF" w:rsidRDefault="00CB5DB7" w:rsidP="00770B5D">
      <w:pPr>
        <w:pStyle w:val="CRCoverPage"/>
        <w:tabs>
          <w:tab w:val="left" w:pos="1985"/>
        </w:tabs>
        <w:jc w:val="both"/>
        <w:rPr>
          <w:rFonts w:cs="Arial"/>
          <w:b/>
          <w:bCs/>
          <w:sz w:val="24"/>
          <w:lang w:eastAsia="ja-JP"/>
        </w:rPr>
      </w:pPr>
      <w:r w:rsidRPr="00FD7234">
        <w:rPr>
          <w:rFonts w:cs="Arial"/>
          <w:b/>
          <w:bCs/>
          <w:sz w:val="24"/>
        </w:rPr>
        <w:t>Agenda item:</w:t>
      </w:r>
      <w:r w:rsidRPr="00FD7234">
        <w:rPr>
          <w:rFonts w:cs="Arial"/>
          <w:b/>
          <w:bCs/>
          <w:sz w:val="24"/>
        </w:rPr>
        <w:tab/>
      </w:r>
      <w:r w:rsidR="00B261EB">
        <w:rPr>
          <w:rFonts w:cs="Arial"/>
          <w:b/>
          <w:bCs/>
          <w:sz w:val="24"/>
          <w:lang w:eastAsia="ja-JP"/>
        </w:rPr>
        <w:t>7.</w:t>
      </w:r>
      <w:r w:rsidR="00023963">
        <w:rPr>
          <w:rFonts w:cs="Arial"/>
          <w:b/>
          <w:bCs/>
          <w:sz w:val="24"/>
          <w:lang w:eastAsia="ja-JP"/>
        </w:rPr>
        <w:t>7.4.1.1</w:t>
      </w:r>
    </w:p>
    <w:p w14:paraId="4C97A8BC" w14:textId="77777777" w:rsidR="00CB5DB7" w:rsidRPr="00B266B0" w:rsidRDefault="00CB5DB7" w:rsidP="00770B5D">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71311EC4" w14:textId="57BC4599" w:rsidR="00CB5DB7" w:rsidRDefault="00CB5DB7" w:rsidP="00770B5D">
      <w:pPr>
        <w:ind w:left="1985" w:hanging="1985"/>
        <w:jc w:val="both"/>
        <w:rPr>
          <w:rFonts w:ascii="Arial" w:hAnsi="Arial" w:cs="Arial"/>
          <w:b/>
          <w:bCs/>
          <w:sz w:val="24"/>
        </w:rPr>
      </w:pPr>
      <w:r w:rsidRPr="00B96BC9">
        <w:rPr>
          <w:rFonts w:ascii="Arial" w:hAnsi="Arial" w:cs="Arial"/>
          <w:b/>
          <w:bCs/>
          <w:sz w:val="24"/>
        </w:rPr>
        <w:t>Title:</w:t>
      </w:r>
      <w:r w:rsidRPr="00B96BC9">
        <w:rPr>
          <w:rFonts w:ascii="Arial" w:hAnsi="Arial" w:cs="Arial"/>
          <w:b/>
          <w:bCs/>
          <w:sz w:val="24"/>
        </w:rPr>
        <w:tab/>
      </w:r>
      <w:r w:rsidR="00237A4E" w:rsidRPr="00237A4E">
        <w:rPr>
          <w:rFonts w:ascii="Arial" w:hAnsi="Arial" w:cs="Arial"/>
          <w:b/>
          <w:bCs/>
          <w:sz w:val="24"/>
        </w:rPr>
        <w:t>On TN Coverage Definition and TN to NTN Reselections</w:t>
      </w:r>
    </w:p>
    <w:p w14:paraId="047649AE" w14:textId="4C8AA81A" w:rsidR="00CB5DB7" w:rsidRPr="00B266B0" w:rsidRDefault="00CB5DB7" w:rsidP="00770B5D">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23963" w:rsidRPr="00023963">
        <w:rPr>
          <w:rFonts w:ascii="Arial" w:hAnsi="Arial" w:cs="Arial"/>
          <w:b/>
          <w:bCs/>
          <w:sz w:val="24"/>
        </w:rPr>
        <w:t>NR_NTN_enh</w:t>
      </w:r>
      <w:proofErr w:type="spellEnd"/>
      <w:r w:rsidR="00023963" w:rsidRPr="00023963">
        <w:rPr>
          <w:rFonts w:ascii="Arial" w:hAnsi="Arial" w:cs="Arial"/>
          <w:b/>
          <w:bCs/>
          <w:sz w:val="24"/>
        </w:rPr>
        <w:t>-Core</w:t>
      </w:r>
    </w:p>
    <w:p w14:paraId="06460424" w14:textId="592D6C2D" w:rsidR="008207FD" w:rsidRPr="0016316A" w:rsidRDefault="00CB5DB7" w:rsidP="00770B5D">
      <w:pPr>
        <w:jc w:val="both"/>
        <w:rPr>
          <w:rFonts w:ascii="Arial" w:hAnsi="Arial" w:cs="Arial"/>
          <w:b/>
          <w:bCs/>
          <w:sz w:val="24"/>
          <w:szCs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ab/>
      </w:r>
      <w:r w:rsidRPr="00B266B0">
        <w:rPr>
          <w:rFonts w:ascii="Arial" w:hAnsi="Arial" w:cs="Arial"/>
          <w:b/>
          <w:bCs/>
          <w:sz w:val="24"/>
        </w:rPr>
        <w:t>Discussion and Decision</w:t>
      </w:r>
      <w:bookmarkEnd w:id="0"/>
    </w:p>
    <w:p w14:paraId="7CF7938E" w14:textId="633C7172" w:rsidR="00ED1327" w:rsidRDefault="00EE7FA7" w:rsidP="00770B5D">
      <w:pPr>
        <w:pStyle w:val="Heading1"/>
        <w:jc w:val="both"/>
      </w:pPr>
      <w:r w:rsidRPr="0016316A">
        <w:t>Introduction</w:t>
      </w:r>
    </w:p>
    <w:p w14:paraId="2F4044D8" w14:textId="2E19363D" w:rsidR="00C6086C" w:rsidRDefault="00C61163" w:rsidP="00770B5D">
      <w:pPr>
        <w:jc w:val="both"/>
      </w:pPr>
      <w:r>
        <w:t>In this paper we provide our further view regarding</w:t>
      </w:r>
      <w:r w:rsidR="00AF7EB3">
        <w:t xml:space="preserve"> IDLE mode enhancements for NTN in Rel-18. In particular, we focus on the remaining aspects for TN Coverage Area definition and the need for </w:t>
      </w:r>
      <w:r w:rsidR="006D34A8">
        <w:t xml:space="preserve">cell </w:t>
      </w:r>
      <w:r w:rsidR="00AF7EB3">
        <w:t>reselection</w:t>
      </w:r>
      <w:r w:rsidR="006D34A8">
        <w:t xml:space="preserve"> enhancements</w:t>
      </w:r>
      <w:r w:rsidR="00AF7EB3">
        <w:t xml:space="preserve"> from TN to NTN. </w:t>
      </w:r>
      <w:r w:rsidR="00FD5F1E">
        <w:t xml:space="preserve"> </w:t>
      </w:r>
    </w:p>
    <w:p w14:paraId="2925600F" w14:textId="77777777" w:rsidR="00AF7EB3" w:rsidRDefault="00C039AA" w:rsidP="00770B5D">
      <w:pPr>
        <w:pStyle w:val="Heading1"/>
        <w:jc w:val="both"/>
      </w:pPr>
      <w:bookmarkStart w:id="1" w:name="_Hlk510705081"/>
      <w:r>
        <w:t>TN Coverage Area</w:t>
      </w:r>
    </w:p>
    <w:p w14:paraId="43657A78" w14:textId="5C4E4E56" w:rsidR="00AF7EB3" w:rsidRDefault="00AF7EB3" w:rsidP="00770B5D">
      <w:pPr>
        <w:jc w:val="both"/>
        <w:rPr>
          <w:lang w:val="en-US"/>
        </w:rPr>
      </w:pPr>
      <w:r>
        <w:rPr>
          <w:lang w:val="en-US"/>
        </w:rPr>
        <w:t xml:space="preserve">During online discussion at RAN2#122 (May 2023) the following has been agreed </w:t>
      </w:r>
      <w:r>
        <w:rPr>
          <w:lang w:val="en-US"/>
        </w:rPr>
        <w:fldChar w:fldCharType="begin"/>
      </w:r>
      <w:r>
        <w:rPr>
          <w:lang w:val="en-US"/>
        </w:rPr>
        <w:instrText xml:space="preserve"> REF _Ref141437886 \n \h </w:instrText>
      </w:r>
      <w:r>
        <w:rPr>
          <w:lang w:val="en-US"/>
        </w:rPr>
      </w:r>
      <w:r w:rsidR="00770B5D">
        <w:rPr>
          <w:lang w:val="en-US"/>
        </w:rPr>
        <w:instrText xml:space="preserve"> \* MERGEFORMAT </w:instrText>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AF7EB3" w14:paraId="60A6548B" w14:textId="77777777" w:rsidTr="00AF7EB3">
        <w:tc>
          <w:tcPr>
            <w:tcW w:w="9629" w:type="dxa"/>
          </w:tcPr>
          <w:p w14:paraId="54810592" w14:textId="77777777" w:rsidR="00AF7EB3" w:rsidRPr="00AF7EB3" w:rsidRDefault="00AF7EB3" w:rsidP="00770B5D">
            <w:pPr>
              <w:jc w:val="both"/>
              <w:rPr>
                <w:lang w:val="en-US"/>
              </w:rPr>
            </w:pPr>
            <w:r w:rsidRPr="00AF7EB3">
              <w:rPr>
                <w:lang w:val="en-US"/>
              </w:rPr>
              <w:t>Agreements:</w:t>
            </w:r>
          </w:p>
          <w:p w14:paraId="74BF8E33" w14:textId="77777777" w:rsidR="00AF7EB3" w:rsidRPr="00AF7EB3" w:rsidRDefault="00AF7EB3" w:rsidP="00770B5D">
            <w:pPr>
              <w:jc w:val="both"/>
              <w:rPr>
                <w:lang w:val="en-US"/>
              </w:rPr>
            </w:pPr>
            <w:r w:rsidRPr="00AF7EB3">
              <w:rPr>
                <w:lang w:val="en-US"/>
              </w:rPr>
              <w:t>1.</w:t>
            </w:r>
            <w:r w:rsidRPr="00AF7EB3">
              <w:rPr>
                <w:lang w:val="en-US"/>
              </w:rPr>
              <w:tab/>
              <w:t xml:space="preserve">An RRC_IDLE/RRC_INACTIVE UE is not required to perform </w:t>
            </w:r>
            <w:proofErr w:type="spellStart"/>
            <w:r w:rsidRPr="00AF7EB3">
              <w:rPr>
                <w:lang w:val="en-US"/>
              </w:rPr>
              <w:t>neighbour</w:t>
            </w:r>
            <w:proofErr w:type="spellEnd"/>
            <w:r w:rsidRPr="00AF7EB3">
              <w:rPr>
                <w:lang w:val="en-US"/>
              </w:rPr>
              <w:t xml:space="preserve"> cell measurements for cell reselection for a TN frequency in the area, if configured, where there is no coverage of that frequency, regardless of the frequency priority</w:t>
            </w:r>
          </w:p>
          <w:p w14:paraId="73BF2466" w14:textId="77777777" w:rsidR="00AF7EB3" w:rsidRPr="00AF7EB3" w:rsidRDefault="00AF7EB3" w:rsidP="00770B5D">
            <w:pPr>
              <w:jc w:val="both"/>
              <w:rPr>
                <w:lang w:val="en-US"/>
              </w:rPr>
            </w:pPr>
            <w:r w:rsidRPr="00AF7EB3">
              <w:rPr>
                <w:lang w:val="en-US"/>
              </w:rPr>
              <w:t>2.</w:t>
            </w:r>
            <w:r w:rsidRPr="00AF7EB3">
              <w:rPr>
                <w:lang w:val="en-US"/>
              </w:rPr>
              <w:tab/>
              <w:t xml:space="preserve">Reuse the same format of Rel-17 </w:t>
            </w:r>
            <w:proofErr w:type="spellStart"/>
            <w:r w:rsidRPr="00AF7EB3">
              <w:rPr>
                <w:lang w:val="en-US"/>
              </w:rPr>
              <w:t>referenceLocation</w:t>
            </w:r>
            <w:proofErr w:type="spellEnd"/>
            <w:r w:rsidRPr="00AF7EB3">
              <w:rPr>
                <w:lang w:val="en-US"/>
              </w:rPr>
              <w:t xml:space="preserve"> and </w:t>
            </w:r>
            <w:proofErr w:type="spellStart"/>
            <w:r w:rsidRPr="00AF7EB3">
              <w:rPr>
                <w:lang w:val="en-US"/>
              </w:rPr>
              <w:t>distanceThresh</w:t>
            </w:r>
            <w:proofErr w:type="spellEnd"/>
            <w:r w:rsidRPr="00AF7EB3">
              <w:rPr>
                <w:lang w:val="en-US"/>
              </w:rPr>
              <w:t xml:space="preserve"> for signaling the TN coverage area </w:t>
            </w:r>
            <w:proofErr w:type="spellStart"/>
            <w:r w:rsidRPr="00AF7EB3">
              <w:rPr>
                <w:lang w:val="en-US"/>
              </w:rPr>
              <w:t>centre</w:t>
            </w:r>
            <w:proofErr w:type="spellEnd"/>
            <w:r w:rsidRPr="00AF7EB3">
              <w:rPr>
                <w:lang w:val="en-US"/>
              </w:rPr>
              <w:t xml:space="preserve"> and radius</w:t>
            </w:r>
          </w:p>
          <w:p w14:paraId="06E45039" w14:textId="77777777" w:rsidR="00AF7EB3" w:rsidRPr="00AF7EB3" w:rsidRDefault="00AF7EB3" w:rsidP="00770B5D">
            <w:pPr>
              <w:jc w:val="both"/>
              <w:rPr>
                <w:lang w:val="en-US"/>
              </w:rPr>
            </w:pPr>
            <w:r w:rsidRPr="00AF7EB3">
              <w:rPr>
                <w:lang w:val="en-US"/>
              </w:rPr>
              <w:t>3.</w:t>
            </w:r>
            <w:r w:rsidRPr="00AF7EB3">
              <w:rPr>
                <w:lang w:val="en-US"/>
              </w:rPr>
              <w:tab/>
              <w:t xml:space="preserve">TN coverage info is NOT included in SIB19. FFS if we use an existing SIB or a new </w:t>
            </w:r>
            <w:proofErr w:type="gramStart"/>
            <w:r w:rsidRPr="00AF7EB3">
              <w:rPr>
                <w:lang w:val="en-US"/>
              </w:rPr>
              <w:t>one</w:t>
            </w:r>
            <w:proofErr w:type="gramEnd"/>
          </w:p>
          <w:p w14:paraId="5F5F289F" w14:textId="7FE65539" w:rsidR="00AF7EB3" w:rsidRDefault="00AF7EB3" w:rsidP="00770B5D">
            <w:pPr>
              <w:jc w:val="both"/>
              <w:rPr>
                <w:lang w:val="en-US"/>
              </w:rPr>
            </w:pPr>
            <w:r w:rsidRPr="00AF7EB3">
              <w:rPr>
                <w:lang w:val="en-US"/>
              </w:rPr>
              <w:t>4.</w:t>
            </w:r>
            <w:r w:rsidRPr="00AF7EB3">
              <w:rPr>
                <w:lang w:val="en-US"/>
              </w:rPr>
              <w:tab/>
              <w:t xml:space="preserve">We don’t introduce RRC dedicated </w:t>
            </w:r>
            <w:proofErr w:type="spellStart"/>
            <w:r w:rsidRPr="00AF7EB3">
              <w:rPr>
                <w:lang w:val="en-US"/>
              </w:rPr>
              <w:t>signalling</w:t>
            </w:r>
            <w:proofErr w:type="spellEnd"/>
            <w:r w:rsidRPr="00AF7EB3">
              <w:rPr>
                <w:lang w:val="en-US"/>
              </w:rPr>
              <w:t xml:space="preserve"> to provide more accurate TN coverage information</w:t>
            </w:r>
          </w:p>
        </w:tc>
      </w:tr>
    </w:tbl>
    <w:p w14:paraId="7F3F7AC0" w14:textId="40F059A5" w:rsidR="00AF7EB3" w:rsidRDefault="005F4D16" w:rsidP="00770B5D">
      <w:pPr>
        <w:jc w:val="both"/>
        <w:rPr>
          <w:lang w:val="en-US"/>
        </w:rPr>
      </w:pPr>
      <w:r>
        <w:rPr>
          <w:lang w:val="en-US"/>
        </w:rPr>
        <w:br/>
        <w:t xml:space="preserve">The topic has been continued via offline discussion (report available in </w:t>
      </w:r>
      <w:r>
        <w:rPr>
          <w:lang w:val="en-US"/>
        </w:rPr>
        <w:fldChar w:fldCharType="begin"/>
      </w:r>
      <w:r>
        <w:rPr>
          <w:lang w:val="en-US"/>
        </w:rPr>
        <w:instrText xml:space="preserve"> REF _Ref141438223 \n \h </w:instrText>
      </w:r>
      <w:r>
        <w:rPr>
          <w:lang w:val="en-US"/>
        </w:rPr>
      </w:r>
      <w:r w:rsidR="00770B5D">
        <w:rPr>
          <w:lang w:val="en-US"/>
        </w:rPr>
        <w:instrText xml:space="preserve"> \* MERGEFORMAT </w:instrText>
      </w:r>
      <w:r>
        <w:rPr>
          <w:lang w:val="en-US"/>
        </w:rPr>
        <w:fldChar w:fldCharType="separate"/>
      </w:r>
      <w:r>
        <w:rPr>
          <w:lang w:val="en-US"/>
        </w:rPr>
        <w:t>[2]</w:t>
      </w:r>
      <w:r>
        <w:rPr>
          <w:lang w:val="en-US"/>
        </w:rPr>
        <w:fldChar w:fldCharType="end"/>
      </w:r>
      <w:r>
        <w:rPr>
          <w:lang w:val="en-US"/>
        </w:rPr>
        <w:t xml:space="preserve">) and the following additional decision has been made </w:t>
      </w:r>
      <w:r>
        <w:rPr>
          <w:lang w:val="en-US"/>
        </w:rPr>
        <w:fldChar w:fldCharType="begin"/>
      </w:r>
      <w:r>
        <w:rPr>
          <w:lang w:val="en-US"/>
        </w:rPr>
        <w:instrText xml:space="preserve"> REF _Ref141437886 \n \h </w:instrText>
      </w:r>
      <w:r>
        <w:rPr>
          <w:lang w:val="en-US"/>
        </w:rPr>
      </w:r>
      <w:r w:rsidR="00770B5D">
        <w:rPr>
          <w:lang w:val="en-US"/>
        </w:rPr>
        <w:instrText xml:space="preserve"> \* MERGEFORMAT </w:instrText>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5F4D16" w14:paraId="75E16D3F" w14:textId="77777777" w:rsidTr="005F4D16">
        <w:tc>
          <w:tcPr>
            <w:tcW w:w="9629" w:type="dxa"/>
          </w:tcPr>
          <w:p w14:paraId="4A38ECDC" w14:textId="77777777" w:rsidR="005F4D16" w:rsidRPr="005F4D16" w:rsidRDefault="005F4D16" w:rsidP="00770B5D">
            <w:pPr>
              <w:jc w:val="both"/>
              <w:rPr>
                <w:lang w:val="en-US"/>
              </w:rPr>
            </w:pPr>
            <w:r w:rsidRPr="005F4D16">
              <w:rPr>
                <w:lang w:val="en-US"/>
              </w:rPr>
              <w:t>Agreements:</w:t>
            </w:r>
          </w:p>
          <w:p w14:paraId="3121B9CB" w14:textId="04E3885F" w:rsidR="005F4D16" w:rsidRDefault="005F4D16" w:rsidP="00770B5D">
            <w:pPr>
              <w:jc w:val="both"/>
              <w:rPr>
                <w:lang w:val="en-US"/>
              </w:rPr>
            </w:pPr>
            <w:r w:rsidRPr="005F4D16">
              <w:rPr>
                <w:lang w:val="en-US"/>
              </w:rPr>
              <w:t>1.</w:t>
            </w:r>
            <w:r w:rsidRPr="005F4D16">
              <w:rPr>
                <w:lang w:val="en-US"/>
              </w:rPr>
              <w:tab/>
              <w:t>We no longer consider option 3 alone for signaling the frequency information for TN coverage area (in case option 3 should be combined with option 1). Come back in the next meeting to decide between option 2 (plus possible fixes if needed) and option 1+3.</w:t>
            </w:r>
          </w:p>
        </w:tc>
      </w:tr>
    </w:tbl>
    <w:p w14:paraId="195D9E27" w14:textId="43E92528" w:rsidR="00635A19" w:rsidRDefault="005F4D16" w:rsidP="00770B5D">
      <w:pPr>
        <w:jc w:val="both"/>
        <w:rPr>
          <w:lang w:val="en-US"/>
        </w:rPr>
      </w:pPr>
      <w:r>
        <w:rPr>
          <w:lang w:val="en-US"/>
        </w:rPr>
        <w:br/>
      </w:r>
      <w:r w:rsidR="00CA6589">
        <w:rPr>
          <w:lang w:val="en-US"/>
        </w:rPr>
        <w:t xml:space="preserve">For completeness, the options referred above </w:t>
      </w:r>
      <w:r w:rsidR="00FB7206">
        <w:rPr>
          <w:lang w:val="en-US"/>
        </w:rPr>
        <w:t>for TN coverage</w:t>
      </w:r>
      <w:r w:rsidR="00E46692">
        <w:rPr>
          <w:lang w:val="en-US"/>
        </w:rPr>
        <w:t xml:space="preserve"> signaling</w:t>
      </w:r>
      <w:r w:rsidR="00FB7206">
        <w:rPr>
          <w:lang w:val="en-US"/>
        </w:rPr>
        <w:t xml:space="preserve"> </w:t>
      </w:r>
      <w:r w:rsidR="00CA6589">
        <w:rPr>
          <w:lang w:val="en-US"/>
        </w:rPr>
        <w:t>are</w:t>
      </w:r>
      <w:r w:rsidR="00E46692">
        <w:rPr>
          <w:lang w:val="en-US"/>
        </w:rPr>
        <w:t xml:space="preserve"> provided below</w:t>
      </w:r>
      <w:r w:rsidR="00CA6589">
        <w:rPr>
          <w:lang w:val="en-US"/>
        </w:rPr>
        <w:t>:</w:t>
      </w:r>
    </w:p>
    <w:p w14:paraId="6AF4CA4D" w14:textId="77777777" w:rsidR="00FB7206" w:rsidRPr="00FB7206" w:rsidRDefault="00FB7206" w:rsidP="00770B5D">
      <w:pPr>
        <w:pStyle w:val="ListParagraph"/>
        <w:numPr>
          <w:ilvl w:val="0"/>
          <w:numId w:val="41"/>
        </w:numPr>
        <w:jc w:val="both"/>
        <w:rPr>
          <w:sz w:val="20"/>
          <w:szCs w:val="20"/>
          <w:lang w:val="en-US"/>
        </w:rPr>
      </w:pPr>
      <w:r w:rsidRPr="00FB7206">
        <w:rPr>
          <w:sz w:val="20"/>
          <w:szCs w:val="20"/>
          <w:u w:val="single"/>
          <w:lang w:val="en-US"/>
        </w:rPr>
        <w:t>Option 1:</w:t>
      </w:r>
      <w:r w:rsidRPr="00FB7206">
        <w:rPr>
          <w:sz w:val="20"/>
          <w:szCs w:val="20"/>
          <w:lang w:val="en-US"/>
        </w:rPr>
        <w:t xml:space="preserve"> Frequency information (</w:t>
      </w:r>
      <w:proofErr w:type="gramStart"/>
      <w:r w:rsidRPr="00FB7206">
        <w:rPr>
          <w:sz w:val="20"/>
          <w:szCs w:val="20"/>
          <w:lang w:val="en-US"/>
        </w:rPr>
        <w:t>i.e.</w:t>
      </w:r>
      <w:proofErr w:type="gramEnd"/>
      <w:r w:rsidRPr="00FB7206">
        <w:rPr>
          <w:sz w:val="20"/>
          <w:szCs w:val="20"/>
          <w:lang w:val="en-US"/>
        </w:rPr>
        <w:t xml:space="preserve"> a list of TN frequencies) for each TN coverage area is indicated directly under each TN coverage area configuration.</w:t>
      </w:r>
    </w:p>
    <w:p w14:paraId="4C01E4E8" w14:textId="01B49440" w:rsidR="00FB7206" w:rsidRPr="00FB7206" w:rsidRDefault="00FB7206" w:rsidP="00770B5D">
      <w:pPr>
        <w:pStyle w:val="ListParagraph"/>
        <w:numPr>
          <w:ilvl w:val="0"/>
          <w:numId w:val="41"/>
        </w:numPr>
        <w:jc w:val="both"/>
        <w:rPr>
          <w:sz w:val="20"/>
          <w:szCs w:val="20"/>
          <w:lang w:val="en-US"/>
        </w:rPr>
      </w:pPr>
      <w:r w:rsidRPr="00FB7206">
        <w:rPr>
          <w:sz w:val="20"/>
          <w:szCs w:val="20"/>
          <w:u w:val="single"/>
          <w:lang w:val="en-US"/>
        </w:rPr>
        <w:t>Option 2:</w:t>
      </w:r>
      <w:r w:rsidRPr="00FB7206">
        <w:rPr>
          <w:sz w:val="20"/>
          <w:szCs w:val="20"/>
          <w:lang w:val="en-US"/>
        </w:rPr>
        <w:t xml:space="preserve"> A TN coverage area configuration is associated with a TN coverage Area ID. The frequency information for TN coverage area is indicated by adding TN coverage area IDs in SIB4 and SIB5.</w:t>
      </w:r>
    </w:p>
    <w:p w14:paraId="777F3542" w14:textId="662C530A" w:rsidR="00CA6589" w:rsidRPr="00FB7206" w:rsidRDefault="00FB7206" w:rsidP="00770B5D">
      <w:pPr>
        <w:pStyle w:val="ListParagraph"/>
        <w:numPr>
          <w:ilvl w:val="0"/>
          <w:numId w:val="41"/>
        </w:numPr>
        <w:jc w:val="both"/>
        <w:rPr>
          <w:sz w:val="20"/>
          <w:szCs w:val="20"/>
          <w:lang w:val="en-US"/>
        </w:rPr>
      </w:pPr>
      <w:r w:rsidRPr="00FB7206">
        <w:rPr>
          <w:sz w:val="20"/>
          <w:szCs w:val="20"/>
          <w:u w:val="single"/>
          <w:lang w:val="en-US"/>
        </w:rPr>
        <w:t>Option 3:</w:t>
      </w:r>
      <w:r w:rsidRPr="00FB7206">
        <w:rPr>
          <w:sz w:val="20"/>
          <w:szCs w:val="20"/>
          <w:lang w:val="en-US"/>
        </w:rPr>
        <w:t xml:space="preserve"> Frequency index bitmap is indicated under each TN coverage area, where the frequency index refers to the frequency’s position in the frequency list of the current SIB4.</w:t>
      </w:r>
    </w:p>
    <w:p w14:paraId="708850CE" w14:textId="4B4888D6" w:rsidR="00CA6589" w:rsidRDefault="00A95E27" w:rsidP="00770B5D">
      <w:pPr>
        <w:jc w:val="both"/>
        <w:rPr>
          <w:lang w:val="en-US"/>
        </w:rPr>
      </w:pPr>
      <w:r>
        <w:rPr>
          <w:lang w:val="en-US"/>
        </w:rPr>
        <w:br/>
        <w:t>As can be quickly noticed, the only options which are still considered are either Option 2 (</w:t>
      </w:r>
      <w:proofErr w:type="gramStart"/>
      <w:r w:rsidR="00206763">
        <w:rPr>
          <w:lang w:val="en-US"/>
        </w:rPr>
        <w:t>i.e.</w:t>
      </w:r>
      <w:proofErr w:type="gramEnd"/>
      <w:r w:rsidR="00206763">
        <w:rPr>
          <w:lang w:val="en-US"/>
        </w:rPr>
        <w:t xml:space="preserve"> </w:t>
      </w:r>
      <w:r>
        <w:rPr>
          <w:lang w:val="en-US"/>
        </w:rPr>
        <w:t xml:space="preserve">using area identifier) or the combination of </w:t>
      </w:r>
      <w:r w:rsidR="00BF675C">
        <w:rPr>
          <w:lang w:val="en-US"/>
        </w:rPr>
        <w:t>O</w:t>
      </w:r>
      <w:r>
        <w:rPr>
          <w:lang w:val="en-US"/>
        </w:rPr>
        <w:t xml:space="preserve">ption 1 and 3. Option 1 or Option 3 alone are not relevant as they have been found </w:t>
      </w:r>
      <w:r w:rsidR="0094522E">
        <w:rPr>
          <w:lang w:val="en-US"/>
        </w:rPr>
        <w:t>inefficient</w:t>
      </w:r>
      <w:r>
        <w:rPr>
          <w:lang w:val="en-US"/>
        </w:rPr>
        <w:t xml:space="preserve"> in terms of the </w:t>
      </w:r>
      <w:r w:rsidR="004416C7">
        <w:rPr>
          <w:lang w:val="en-US"/>
        </w:rPr>
        <w:t>signaling</w:t>
      </w:r>
      <w:r>
        <w:rPr>
          <w:lang w:val="en-US"/>
        </w:rPr>
        <w:t xml:space="preserve">. </w:t>
      </w:r>
    </w:p>
    <w:p w14:paraId="73849571" w14:textId="77777777" w:rsidR="004416C7" w:rsidRPr="004416C7" w:rsidRDefault="00A95E27" w:rsidP="00770B5D">
      <w:pPr>
        <w:jc w:val="both"/>
        <w:rPr>
          <w:b/>
          <w:bCs/>
          <w:lang w:val="en-US"/>
        </w:rPr>
      </w:pPr>
      <w:r w:rsidRPr="004416C7">
        <w:rPr>
          <w:b/>
          <w:bCs/>
          <w:lang w:val="en-US"/>
        </w:rPr>
        <w:lastRenderedPageBreak/>
        <w:t>Observation 1:</w:t>
      </w:r>
      <w:r w:rsidR="004416C7" w:rsidRPr="004416C7">
        <w:rPr>
          <w:b/>
          <w:bCs/>
          <w:lang w:val="en-US"/>
        </w:rPr>
        <w:t xml:space="preserve"> As per RAN2#122 decisions, the information on the TN coverage area will be signaled either using Option 2 or the combination of Option 1 and Option 3.</w:t>
      </w:r>
    </w:p>
    <w:p w14:paraId="5B1E61FA" w14:textId="5313F437" w:rsidR="00BE0FCD" w:rsidRDefault="00263EF5" w:rsidP="00770B5D">
      <w:pPr>
        <w:jc w:val="both"/>
        <w:rPr>
          <w:lang w:val="en-US"/>
        </w:rPr>
      </w:pPr>
      <w:r>
        <w:rPr>
          <w:lang w:val="en-US"/>
        </w:rPr>
        <w:t xml:space="preserve">One of the points raised during RAN2#122 against adopting Option 2 was related to the lack of flexibility of this approach, as it does not allow to signal other frequencies than </w:t>
      </w:r>
      <w:r w:rsidR="00BE0FCD">
        <w:rPr>
          <w:lang w:val="en-US"/>
        </w:rPr>
        <w:t xml:space="preserve">those </w:t>
      </w:r>
      <w:r>
        <w:rPr>
          <w:lang w:val="en-US"/>
        </w:rPr>
        <w:t>already available in SIB4 and SIB5. However, the combination of Option 1 and Option 3, wherein the bitmap is supposed to be provided under each TN coverage area entry in the list,</w:t>
      </w:r>
      <w:r w:rsidR="00BE0FCD">
        <w:rPr>
          <w:lang w:val="en-US"/>
        </w:rPr>
        <w:t xml:space="preserve"> also has this potential drawback (if this is indeed a </w:t>
      </w:r>
      <w:r w:rsidR="004A6A0F">
        <w:rPr>
          <w:lang w:val="en-US"/>
        </w:rPr>
        <w:t>“</w:t>
      </w:r>
      <w:r w:rsidR="00BE0FCD">
        <w:rPr>
          <w:lang w:val="en-US"/>
        </w:rPr>
        <w:t>problem</w:t>
      </w:r>
      <w:r w:rsidR="004A6A0F">
        <w:rPr>
          <w:lang w:val="en-US"/>
        </w:rPr>
        <w:t>”</w:t>
      </w:r>
      <w:r w:rsidR="00BE0FCD">
        <w:rPr>
          <w:lang w:val="en-US"/>
        </w:rPr>
        <w:t xml:space="preserve">). </w:t>
      </w:r>
    </w:p>
    <w:p w14:paraId="63544B99" w14:textId="77777777" w:rsidR="00BE0FCD" w:rsidRPr="00BE0FCD" w:rsidRDefault="00BE0FCD" w:rsidP="00770B5D">
      <w:pPr>
        <w:jc w:val="both"/>
        <w:rPr>
          <w:b/>
          <w:bCs/>
          <w:lang w:val="en-US"/>
        </w:rPr>
      </w:pPr>
      <w:r w:rsidRPr="00BE0FCD">
        <w:rPr>
          <w:b/>
          <w:bCs/>
          <w:lang w:val="en-US"/>
        </w:rPr>
        <w:t>Observation 2: Neither Option 2, nor the combination of Option 1 and 3 allow to signal other frequencies than already included in SIB4 or SIB5.</w:t>
      </w:r>
    </w:p>
    <w:p w14:paraId="67B6C98C" w14:textId="38B662B8" w:rsidR="00335B51" w:rsidRDefault="00BE0FCD" w:rsidP="00770B5D">
      <w:pPr>
        <w:jc w:val="both"/>
        <w:rPr>
          <w:lang w:val="en-US"/>
        </w:rPr>
      </w:pPr>
      <w:r>
        <w:rPr>
          <w:lang w:val="en-US"/>
        </w:rPr>
        <w:t>However,</w:t>
      </w:r>
      <w:r w:rsidR="00335B51">
        <w:rPr>
          <w:lang w:val="en-US"/>
        </w:rPr>
        <w:t xml:space="preserve"> this does not seem to be an issue, especially as all is subject to proper network configuration. </w:t>
      </w:r>
      <w:proofErr w:type="gramStart"/>
      <w:r w:rsidR="00335B51">
        <w:rPr>
          <w:lang w:val="en-US"/>
        </w:rPr>
        <w:t>I.e.</w:t>
      </w:r>
      <w:proofErr w:type="gramEnd"/>
      <w:r w:rsidR="00335B51">
        <w:rPr>
          <w:lang w:val="en-US"/>
        </w:rPr>
        <w:t xml:space="preserve"> if the </w:t>
      </w:r>
      <w:proofErr w:type="spellStart"/>
      <w:r w:rsidR="00335B51">
        <w:rPr>
          <w:lang w:val="en-US"/>
        </w:rPr>
        <w:t>gNB</w:t>
      </w:r>
      <w:proofErr w:type="spellEnd"/>
      <w:r w:rsidR="00335B51">
        <w:rPr>
          <w:lang w:val="en-US"/>
        </w:rPr>
        <w:t xml:space="preserve"> wants the NTN UE to be aware of certain frequency for terrestrial coverage, this frequency can be listed in the legacy SIB4 or SIB5. </w:t>
      </w:r>
    </w:p>
    <w:p w14:paraId="478D8A5C" w14:textId="47F5F2AD" w:rsidR="00FD3E42" w:rsidRPr="00FD3E42" w:rsidRDefault="00335B51" w:rsidP="00770B5D">
      <w:pPr>
        <w:jc w:val="both"/>
        <w:rPr>
          <w:b/>
          <w:bCs/>
          <w:lang w:val="en-US"/>
        </w:rPr>
      </w:pPr>
      <w:r w:rsidRPr="00FD3E42">
        <w:rPr>
          <w:b/>
          <w:bCs/>
          <w:lang w:val="en-US"/>
        </w:rPr>
        <w:t xml:space="preserve">Observation 3: </w:t>
      </w:r>
      <w:r w:rsidR="00FD3E42">
        <w:rPr>
          <w:b/>
          <w:bCs/>
          <w:lang w:val="en-US"/>
        </w:rPr>
        <w:t>I</w:t>
      </w:r>
      <w:r w:rsidR="00FD3E42" w:rsidRPr="00FD3E42">
        <w:rPr>
          <w:b/>
          <w:bCs/>
          <w:lang w:val="en-US"/>
        </w:rPr>
        <w:t xml:space="preserve">f the </w:t>
      </w:r>
      <w:proofErr w:type="spellStart"/>
      <w:r w:rsidR="00FD3E42" w:rsidRPr="00FD3E42">
        <w:rPr>
          <w:b/>
          <w:bCs/>
          <w:lang w:val="en-US"/>
        </w:rPr>
        <w:t>gNB</w:t>
      </w:r>
      <w:proofErr w:type="spellEnd"/>
      <w:r w:rsidR="00FD3E42" w:rsidRPr="00FD3E42">
        <w:rPr>
          <w:b/>
          <w:bCs/>
          <w:lang w:val="en-US"/>
        </w:rPr>
        <w:t xml:space="preserve"> wants the NTN UE to be aware of certain frequency for terrestrial coverage, this frequency can be listed in the legacy SIB4 or SIB5</w:t>
      </w:r>
      <w:r w:rsidR="007462D4">
        <w:rPr>
          <w:b/>
          <w:bCs/>
          <w:lang w:val="en-US"/>
        </w:rPr>
        <w:t>.</w:t>
      </w:r>
    </w:p>
    <w:p w14:paraId="0F282A8B" w14:textId="5D0F8E78" w:rsidR="00403F93" w:rsidRDefault="00FD3E42" w:rsidP="00770B5D">
      <w:pPr>
        <w:jc w:val="both"/>
        <w:rPr>
          <w:lang w:val="en-US"/>
        </w:rPr>
      </w:pPr>
      <w:r>
        <w:rPr>
          <w:lang w:val="en-US"/>
        </w:rPr>
        <w:t xml:space="preserve">From the signaling point of view there is not a large difference between Option 2 and combined Option 1 and 3. For Option 2, if </w:t>
      </w:r>
      <w:proofErr w:type="gramStart"/>
      <w:r>
        <w:rPr>
          <w:lang w:val="en-US"/>
        </w:rPr>
        <w:t>e.g.</w:t>
      </w:r>
      <w:proofErr w:type="gramEnd"/>
      <w:r>
        <w:rPr>
          <w:lang w:val="en-US"/>
        </w:rPr>
        <w:t xml:space="preserve"> up to 8 TN coverage areas</w:t>
      </w:r>
      <w:r w:rsidR="007462D4">
        <w:rPr>
          <w:lang w:val="en-US"/>
        </w:rPr>
        <w:t xml:space="preserve"> are assumed</w:t>
      </w:r>
      <w:r>
        <w:rPr>
          <w:lang w:val="en-US"/>
        </w:rPr>
        <w:t xml:space="preserve"> then 3 bits are used under each frequency entry in the list of frequency carriers in SIB4</w:t>
      </w:r>
      <w:r w:rsidR="0086275B">
        <w:rPr>
          <w:lang w:val="en-US"/>
        </w:rPr>
        <w:t>. This is valid when</w:t>
      </w:r>
      <w:r w:rsidR="006A5D6F">
        <w:rPr>
          <w:lang w:val="en-US"/>
        </w:rPr>
        <w:t xml:space="preserve"> a single TN coverage area is mapped to each frequency. More likely, there would be multiple areas having the same frequency, so the bit consumption would be higher.</w:t>
      </w:r>
    </w:p>
    <w:p w14:paraId="06CA25C4" w14:textId="77777777" w:rsidR="006A5D6F" w:rsidRPr="006A5D6F" w:rsidRDefault="00403F93" w:rsidP="00770B5D">
      <w:pPr>
        <w:jc w:val="both"/>
        <w:rPr>
          <w:b/>
          <w:bCs/>
          <w:lang w:val="en-US"/>
        </w:rPr>
      </w:pPr>
      <w:r w:rsidRPr="006A5D6F">
        <w:rPr>
          <w:b/>
          <w:bCs/>
          <w:lang w:val="en-US"/>
        </w:rPr>
        <w:t>Observation 4:</w:t>
      </w:r>
      <w:r w:rsidR="006A5D6F" w:rsidRPr="006A5D6F">
        <w:rPr>
          <w:b/>
          <w:bCs/>
          <w:lang w:val="en-US"/>
        </w:rPr>
        <w:t xml:space="preserve"> There may be up to 8 frequencies in the </w:t>
      </w:r>
      <w:proofErr w:type="spellStart"/>
      <w:r w:rsidR="006A5D6F" w:rsidRPr="006A5D6F">
        <w:rPr>
          <w:b/>
          <w:bCs/>
          <w:lang w:val="en-US"/>
        </w:rPr>
        <w:t>InterFreqCarrierFreqList</w:t>
      </w:r>
      <w:proofErr w:type="spellEnd"/>
      <w:r w:rsidR="006A5D6F" w:rsidRPr="006A5D6F">
        <w:rPr>
          <w:b/>
          <w:bCs/>
          <w:lang w:val="en-US"/>
        </w:rPr>
        <w:t xml:space="preserve"> in SIB4, each could be linked to more than a single TN coverage area.</w:t>
      </w:r>
    </w:p>
    <w:p w14:paraId="3EFA6F30" w14:textId="4F8F12D4" w:rsidR="00403F93" w:rsidRDefault="006A5D6F" w:rsidP="00770B5D">
      <w:pPr>
        <w:jc w:val="both"/>
        <w:rPr>
          <w:lang w:val="en-US"/>
        </w:rPr>
      </w:pPr>
      <w:r>
        <w:rPr>
          <w:lang w:val="en-US"/>
        </w:rPr>
        <w:t>Assuming</w:t>
      </w:r>
      <w:r w:rsidR="006D5B71">
        <w:rPr>
          <w:lang w:val="en-US"/>
        </w:rPr>
        <w:t>,</w:t>
      </w:r>
      <w:r>
        <w:rPr>
          <w:lang w:val="en-US"/>
        </w:rPr>
        <w:t xml:space="preserve"> </w:t>
      </w:r>
      <w:r w:rsidR="009559B6">
        <w:rPr>
          <w:lang w:val="en-US"/>
        </w:rPr>
        <w:t xml:space="preserve">for example </w:t>
      </w:r>
      <w:r>
        <w:rPr>
          <w:lang w:val="en-US"/>
        </w:rPr>
        <w:t xml:space="preserve">two TN coverage areas per frequency, this requires 2 x 3 x 8 bits = 48 bits. </w:t>
      </w:r>
    </w:p>
    <w:p w14:paraId="53118761" w14:textId="2F8F913C" w:rsidR="006A5D6F" w:rsidRPr="006A5D6F" w:rsidRDefault="006A5D6F" w:rsidP="00770B5D">
      <w:pPr>
        <w:jc w:val="both"/>
        <w:rPr>
          <w:b/>
          <w:bCs/>
          <w:lang w:val="en-US"/>
        </w:rPr>
      </w:pPr>
      <w:r w:rsidRPr="006A5D6F">
        <w:rPr>
          <w:b/>
          <w:bCs/>
          <w:lang w:val="en-US"/>
        </w:rPr>
        <w:t>Observation 5:</w:t>
      </w:r>
      <w:r w:rsidR="009559B6">
        <w:rPr>
          <w:b/>
          <w:bCs/>
          <w:lang w:val="en-US"/>
        </w:rPr>
        <w:t xml:space="preserve"> </w:t>
      </w:r>
      <w:r w:rsidR="007C59D7">
        <w:rPr>
          <w:b/>
          <w:bCs/>
          <w:lang w:val="en-US"/>
        </w:rPr>
        <w:t xml:space="preserve">In Option 2, </w:t>
      </w:r>
      <w:r w:rsidR="009559B6">
        <w:rPr>
          <w:b/>
          <w:bCs/>
          <w:lang w:val="en-US"/>
        </w:rPr>
        <w:t>48 bits are needed if two areas per frequency are signaled, and each area ID consumes 3 bits.</w:t>
      </w:r>
    </w:p>
    <w:p w14:paraId="729AFAC7" w14:textId="38D96EE1" w:rsidR="007420BB" w:rsidRDefault="00ED4256" w:rsidP="00770B5D">
      <w:pPr>
        <w:jc w:val="both"/>
        <w:rPr>
          <w:lang w:val="en-US"/>
        </w:rPr>
      </w:pPr>
      <w:r>
        <w:rPr>
          <w:lang w:val="en-US"/>
        </w:rPr>
        <w:t xml:space="preserve">Combined </w:t>
      </w:r>
      <w:r w:rsidR="009559B6">
        <w:rPr>
          <w:lang w:val="en-US"/>
        </w:rPr>
        <w:t xml:space="preserve">Option </w:t>
      </w:r>
      <w:r w:rsidR="006448D2">
        <w:rPr>
          <w:lang w:val="en-US"/>
        </w:rPr>
        <w:t>1</w:t>
      </w:r>
      <w:r>
        <w:rPr>
          <w:lang w:val="en-US"/>
        </w:rPr>
        <w:t xml:space="preserve"> and </w:t>
      </w:r>
      <w:r w:rsidR="006448D2">
        <w:rPr>
          <w:lang w:val="en-US"/>
        </w:rPr>
        <w:t>3</w:t>
      </w:r>
      <w:r w:rsidR="009559B6">
        <w:rPr>
          <w:lang w:val="en-US"/>
        </w:rPr>
        <w:t xml:space="preserve"> has a clear disadvantage of always signaling a bitmap of a fixed size.</w:t>
      </w:r>
      <w:r w:rsidR="007420BB">
        <w:rPr>
          <w:lang w:val="en-US"/>
        </w:rPr>
        <w:t xml:space="preserve"> Under each TN coverage information there will be </w:t>
      </w:r>
      <w:proofErr w:type="gramStart"/>
      <w:r w:rsidR="007420BB">
        <w:rPr>
          <w:lang w:val="en-US"/>
        </w:rPr>
        <w:t>e.g.</w:t>
      </w:r>
      <w:proofErr w:type="gramEnd"/>
      <w:r w:rsidR="007420BB">
        <w:rPr>
          <w:lang w:val="en-US"/>
        </w:rPr>
        <w:t xml:space="preserve"> 8 bits, one per each frequency available in SIB4. And it might turn out that most of those bits are equal to zero.</w:t>
      </w:r>
    </w:p>
    <w:p w14:paraId="7688BE53" w14:textId="087F8D0D" w:rsidR="007420BB" w:rsidRPr="00D2239C" w:rsidRDefault="007420BB" w:rsidP="00770B5D">
      <w:pPr>
        <w:jc w:val="both"/>
        <w:rPr>
          <w:b/>
          <w:bCs/>
          <w:lang w:val="en-US"/>
        </w:rPr>
      </w:pPr>
      <w:r w:rsidRPr="00D2239C">
        <w:rPr>
          <w:b/>
          <w:bCs/>
          <w:lang w:val="en-US"/>
        </w:rPr>
        <w:t>Observation 6:</w:t>
      </w:r>
      <w:r w:rsidR="00692575" w:rsidRPr="00D2239C">
        <w:rPr>
          <w:b/>
          <w:bCs/>
          <w:lang w:val="en-US"/>
        </w:rPr>
        <w:t xml:space="preserve"> Option </w:t>
      </w:r>
      <w:r w:rsidR="006448D2" w:rsidRPr="00D2239C">
        <w:rPr>
          <w:b/>
          <w:bCs/>
          <w:lang w:val="en-US"/>
        </w:rPr>
        <w:t>1+</w:t>
      </w:r>
      <w:r w:rsidR="00692575" w:rsidRPr="00D2239C">
        <w:rPr>
          <w:b/>
          <w:bCs/>
          <w:lang w:val="en-US"/>
        </w:rPr>
        <w:t>3</w:t>
      </w:r>
      <w:r w:rsidR="006448D2" w:rsidRPr="00D2239C">
        <w:rPr>
          <w:b/>
          <w:bCs/>
          <w:lang w:val="en-US"/>
        </w:rPr>
        <w:t xml:space="preserve"> </w:t>
      </w:r>
      <w:r w:rsidR="00B85401" w:rsidRPr="00D2239C">
        <w:rPr>
          <w:b/>
          <w:bCs/>
          <w:lang w:val="en-US"/>
        </w:rPr>
        <w:t xml:space="preserve">requires to always signal the same </w:t>
      </w:r>
      <w:r w:rsidR="00ED4256" w:rsidRPr="00D2239C">
        <w:rPr>
          <w:b/>
          <w:bCs/>
          <w:lang w:val="en-US"/>
        </w:rPr>
        <w:t>number</w:t>
      </w:r>
      <w:r w:rsidR="00B85401" w:rsidRPr="00D2239C">
        <w:rPr>
          <w:b/>
          <w:bCs/>
          <w:lang w:val="en-US"/>
        </w:rPr>
        <w:t xml:space="preserve"> of bits, equal to the number of frequencies in SIB4, even if for particular </w:t>
      </w:r>
      <w:r w:rsidR="00D2239C" w:rsidRPr="00D2239C">
        <w:rPr>
          <w:b/>
          <w:bCs/>
          <w:lang w:val="en-US"/>
        </w:rPr>
        <w:t xml:space="preserve">TN coverage area there is </w:t>
      </w:r>
      <w:proofErr w:type="gramStart"/>
      <w:r w:rsidR="00D2239C" w:rsidRPr="00D2239C">
        <w:rPr>
          <w:b/>
          <w:bCs/>
          <w:lang w:val="en-US"/>
        </w:rPr>
        <w:t>e.g.</w:t>
      </w:r>
      <w:proofErr w:type="gramEnd"/>
      <w:r w:rsidR="00D2239C" w:rsidRPr="00D2239C">
        <w:rPr>
          <w:b/>
          <w:bCs/>
          <w:lang w:val="en-US"/>
        </w:rPr>
        <w:t xml:space="preserve"> just a single frequency to indicate. </w:t>
      </w:r>
    </w:p>
    <w:p w14:paraId="7FAB7F3A" w14:textId="58725E6E" w:rsidR="002D2B80" w:rsidRDefault="00D2239C" w:rsidP="00770B5D">
      <w:pPr>
        <w:jc w:val="both"/>
        <w:rPr>
          <w:lang w:val="en-US"/>
        </w:rPr>
      </w:pPr>
      <w:r>
        <w:rPr>
          <w:lang w:val="en-US"/>
        </w:rPr>
        <w:t>Considering all of the above</w:t>
      </w:r>
      <w:r w:rsidR="00ED4256">
        <w:rPr>
          <w:lang w:val="en-US"/>
        </w:rPr>
        <w:t xml:space="preserve"> (plus </w:t>
      </w:r>
      <w:r w:rsidR="00CF0573">
        <w:rPr>
          <w:lang w:val="en-US"/>
        </w:rPr>
        <w:t>potential other</w:t>
      </w:r>
      <w:r w:rsidR="00ED4256">
        <w:rPr>
          <w:lang w:val="en-US"/>
        </w:rPr>
        <w:t xml:space="preserve"> aspects which we have</w:t>
      </w:r>
      <w:r w:rsidR="00CF0573">
        <w:rPr>
          <w:lang w:val="en-US"/>
        </w:rPr>
        <w:t xml:space="preserve"> not even thought about)</w:t>
      </w:r>
      <w:r w:rsidR="002D2B80">
        <w:rPr>
          <w:lang w:val="en-US"/>
        </w:rPr>
        <w:t>, we suggest the following:</w:t>
      </w:r>
    </w:p>
    <w:p w14:paraId="3A2CE0E3" w14:textId="17A2695B" w:rsidR="00A95E27" w:rsidRPr="002D2B80" w:rsidRDefault="002D2B80" w:rsidP="00770B5D">
      <w:pPr>
        <w:jc w:val="both"/>
        <w:rPr>
          <w:b/>
          <w:bCs/>
          <w:lang w:val="en-US"/>
        </w:rPr>
      </w:pPr>
      <w:r w:rsidRPr="002D2B80">
        <w:rPr>
          <w:b/>
          <w:bCs/>
          <w:lang w:val="en-US"/>
        </w:rPr>
        <w:t>Proposal 1: Option 2 (A TN coverage area configuration is associated with a TN coverage Area ID. The frequency information for TN coverage area is indicated by adding TN coverage area IDs in SIB4 and SIB5) is adopted for signaling the TN coverage area information in Rel-18</w:t>
      </w:r>
      <w:r w:rsidR="004E2C30">
        <w:rPr>
          <w:b/>
          <w:bCs/>
          <w:lang w:val="en-US"/>
        </w:rPr>
        <w:t xml:space="preserve"> NTN</w:t>
      </w:r>
      <w:r w:rsidRPr="002D2B80">
        <w:rPr>
          <w:b/>
          <w:bCs/>
          <w:lang w:val="en-US"/>
        </w:rPr>
        <w:t xml:space="preserve">. </w:t>
      </w:r>
      <w:r w:rsidR="00FD3E42" w:rsidRPr="002D2B80">
        <w:rPr>
          <w:b/>
          <w:bCs/>
          <w:lang w:val="en-US"/>
        </w:rPr>
        <w:t xml:space="preserve"> </w:t>
      </w:r>
      <w:r w:rsidR="00BE0FCD" w:rsidRPr="002D2B80">
        <w:rPr>
          <w:b/>
          <w:bCs/>
          <w:lang w:val="en-US"/>
        </w:rPr>
        <w:t xml:space="preserve"> </w:t>
      </w:r>
      <w:r w:rsidR="00263EF5" w:rsidRPr="002D2B80">
        <w:rPr>
          <w:b/>
          <w:bCs/>
          <w:lang w:val="en-US"/>
        </w:rPr>
        <w:t xml:space="preserve"> </w:t>
      </w:r>
      <w:r w:rsidR="004416C7" w:rsidRPr="002D2B80">
        <w:rPr>
          <w:b/>
          <w:bCs/>
          <w:lang w:val="en-US"/>
        </w:rPr>
        <w:t xml:space="preserve">  </w:t>
      </w:r>
    </w:p>
    <w:bookmarkEnd w:id="1"/>
    <w:p w14:paraId="51B791D6" w14:textId="42160141" w:rsidR="00C039AA" w:rsidRDefault="00C039AA" w:rsidP="00770B5D">
      <w:pPr>
        <w:pStyle w:val="Heading1"/>
        <w:jc w:val="both"/>
      </w:pPr>
      <w:r>
        <w:t>TN-NTN reselection enhancements</w:t>
      </w:r>
    </w:p>
    <w:p w14:paraId="2D3759FC" w14:textId="28EF9F21" w:rsidR="00822A08" w:rsidRDefault="001C4518" w:rsidP="00770B5D">
      <w:pPr>
        <w:jc w:val="both"/>
      </w:pPr>
      <w:r>
        <w:t xml:space="preserve">Another topic which has been discussed in </w:t>
      </w:r>
      <w:r>
        <w:fldChar w:fldCharType="begin"/>
      </w:r>
      <w:r>
        <w:instrText xml:space="preserve"> REF _Ref141437886 \n \h </w:instrText>
      </w:r>
      <w:r w:rsidR="00770B5D">
        <w:instrText xml:space="preserve"> \* MERGEFORMAT </w:instrText>
      </w:r>
      <w:r>
        <w:fldChar w:fldCharType="separate"/>
      </w:r>
      <w:r>
        <w:t>[1]</w:t>
      </w:r>
      <w:r>
        <w:fldChar w:fldCharType="end"/>
      </w:r>
      <w:r>
        <w:t xml:space="preserve"> and </w:t>
      </w:r>
      <w:r>
        <w:fldChar w:fldCharType="begin"/>
      </w:r>
      <w:r>
        <w:instrText xml:space="preserve"> REF _Ref141438223 \n \h </w:instrText>
      </w:r>
      <w:r w:rsidR="00770B5D">
        <w:instrText xml:space="preserve"> \* MERGEFORMAT </w:instrText>
      </w:r>
      <w:r>
        <w:fldChar w:fldCharType="separate"/>
      </w:r>
      <w:r>
        <w:t>[2]</w:t>
      </w:r>
      <w:r>
        <w:fldChar w:fldCharType="end"/>
      </w:r>
      <w:r>
        <w:t xml:space="preserve"> was</w:t>
      </w:r>
      <w:r w:rsidR="00584502">
        <w:t xml:space="preserve"> related to</w:t>
      </w:r>
      <w:r w:rsidR="00C00D80">
        <w:t xml:space="preserve"> the presence of NTN cell information in TN cell. It was attempted to clarify what kind of scenario is to be addressed, </w:t>
      </w:r>
      <w:r w:rsidR="00D102DD">
        <w:t xml:space="preserve">what NTN neighbour cell information is needed and whether without this information the UE can </w:t>
      </w:r>
      <w:r w:rsidR="005268A3">
        <w:t xml:space="preserve">make </w:t>
      </w:r>
      <w:r w:rsidR="00D102DD">
        <w:t>measure</w:t>
      </w:r>
      <w:r w:rsidR="005268A3">
        <w:t>ments</w:t>
      </w:r>
      <w:r w:rsidR="00D102DD">
        <w:t xml:space="preserve"> </w:t>
      </w:r>
      <w:r w:rsidR="005268A3">
        <w:t xml:space="preserve">towards </w:t>
      </w:r>
      <w:r w:rsidR="006E4511">
        <w:t>NTN</w:t>
      </w:r>
      <w:r w:rsidR="005268A3">
        <w:t xml:space="preserve"> </w:t>
      </w:r>
      <w:r w:rsidR="00D102DD">
        <w:t xml:space="preserve">at all. </w:t>
      </w:r>
      <w:r w:rsidR="0080302B">
        <w:t>Regarding the scenario, this is apparently needed for TN</w:t>
      </w:r>
      <w:r w:rsidR="005268A3">
        <w:t xml:space="preserve"> </w:t>
      </w:r>
      <w:r w:rsidR="0080302B">
        <w:t>-</w:t>
      </w:r>
      <w:r w:rsidR="005268A3">
        <w:t>-</w:t>
      </w:r>
      <w:r w:rsidR="0080302B">
        <w:t>&gt;</w:t>
      </w:r>
      <w:r w:rsidR="005268A3">
        <w:t xml:space="preserve"> </w:t>
      </w:r>
      <w:r w:rsidR="0080302B">
        <w:t xml:space="preserve">NTN reselection in IDLE mode. </w:t>
      </w:r>
      <w:r w:rsidR="00155320">
        <w:t>In our view, this direction is not the main priority in the list of enhancements considered in this Rel-18 WI</w:t>
      </w:r>
      <w:r w:rsidR="00822A08">
        <w:t xml:space="preserve">, especially considering what has been </w:t>
      </w:r>
      <w:r w:rsidR="008275EC">
        <w:t xml:space="preserve">explicitly </w:t>
      </w:r>
      <w:r w:rsidR="00822A08">
        <w:t xml:space="preserve">stated in the WID </w:t>
      </w:r>
      <w:r w:rsidR="00822A08">
        <w:fldChar w:fldCharType="begin"/>
      </w:r>
      <w:r w:rsidR="00822A08">
        <w:instrText xml:space="preserve"> REF _Ref141790120 \n \h </w:instrText>
      </w:r>
      <w:r w:rsidR="00770B5D">
        <w:instrText xml:space="preserve"> \* MERGEFORMAT </w:instrText>
      </w:r>
      <w:r w:rsidR="00822A08">
        <w:fldChar w:fldCharType="separate"/>
      </w:r>
      <w:r w:rsidR="00822A08">
        <w:t>[4]</w:t>
      </w:r>
      <w:r w:rsidR="00822A08">
        <w:fldChar w:fldCharType="end"/>
      </w:r>
      <w:r w:rsidR="00822A08">
        <w:t>:</w:t>
      </w:r>
    </w:p>
    <w:tbl>
      <w:tblPr>
        <w:tblStyle w:val="TableGrid"/>
        <w:tblW w:w="0" w:type="auto"/>
        <w:tblLook w:val="04A0" w:firstRow="1" w:lastRow="0" w:firstColumn="1" w:lastColumn="0" w:noHBand="0" w:noVBand="1"/>
      </w:tblPr>
      <w:tblGrid>
        <w:gridCol w:w="9629"/>
      </w:tblGrid>
      <w:tr w:rsidR="006A382E" w14:paraId="30819614" w14:textId="77777777" w:rsidTr="006A382E">
        <w:tc>
          <w:tcPr>
            <w:tcW w:w="9629" w:type="dxa"/>
          </w:tcPr>
          <w:p w14:paraId="037EBF67" w14:textId="60EFB137" w:rsidR="006A382E" w:rsidRPr="006A382E" w:rsidRDefault="006A382E" w:rsidP="00770B5D">
            <w:pPr>
              <w:jc w:val="both"/>
              <w:rPr>
                <w:i/>
                <w:iCs/>
              </w:rPr>
            </w:pPr>
            <w:r w:rsidRPr="006A382E">
              <w:rPr>
                <w:i/>
                <w:iCs/>
              </w:rPr>
              <w:t>o</w:t>
            </w:r>
            <w:r w:rsidRPr="006A382E">
              <w:rPr>
                <w:i/>
                <w:iCs/>
              </w:rPr>
              <w:tab/>
              <w:t>Specify cell reselection enhancements for RRC_IDLE/INACTIVE UEs to reduce UE power consumption (NTN-TN mobility is prioritized). [RAN2, RAN3, RAN4]</w:t>
            </w:r>
          </w:p>
        </w:tc>
      </w:tr>
    </w:tbl>
    <w:p w14:paraId="34728717" w14:textId="371D6A36" w:rsidR="00775CC0" w:rsidRPr="006654C0" w:rsidRDefault="00775CC0" w:rsidP="00770B5D">
      <w:pPr>
        <w:jc w:val="both"/>
      </w:pPr>
      <w:r>
        <w:rPr>
          <w:b/>
          <w:bCs/>
        </w:rPr>
        <w:br/>
      </w:r>
      <w:r w:rsidRPr="006654C0">
        <w:t>Obviously</w:t>
      </w:r>
      <w:r w:rsidR="006654C0">
        <w:t>,</w:t>
      </w:r>
      <w:r w:rsidRPr="006654C0">
        <w:t xml:space="preserve"> it does not mean TN-NTN enhancements are forbidden, but considering the tight schedule, we shall prioritize</w:t>
      </w:r>
      <w:r w:rsidR="006654C0" w:rsidRPr="006654C0">
        <w:t xml:space="preserve"> certain objectives in this WI</w:t>
      </w:r>
      <w:r w:rsidR="0081255B">
        <w:t>, especially if this is directly suggested in the WID</w:t>
      </w:r>
      <w:r w:rsidR="006654C0" w:rsidRPr="006654C0">
        <w:t>.</w:t>
      </w:r>
      <w:r w:rsidRPr="006654C0">
        <w:t xml:space="preserve"> </w:t>
      </w:r>
    </w:p>
    <w:p w14:paraId="167F392C" w14:textId="5E40D2F5" w:rsidR="00155320" w:rsidRPr="00155320" w:rsidRDefault="00155320" w:rsidP="00770B5D">
      <w:pPr>
        <w:jc w:val="both"/>
        <w:rPr>
          <w:b/>
          <w:bCs/>
        </w:rPr>
      </w:pPr>
      <w:r w:rsidRPr="00155320">
        <w:rPr>
          <w:b/>
          <w:bCs/>
        </w:rPr>
        <w:t>Observation 7:</w:t>
      </w:r>
      <w:r w:rsidR="00775CC0">
        <w:rPr>
          <w:b/>
          <w:bCs/>
        </w:rPr>
        <w:t xml:space="preserve"> As per Rel-18 WID, cell reselection</w:t>
      </w:r>
      <w:r w:rsidR="0081255B">
        <w:rPr>
          <w:b/>
          <w:bCs/>
        </w:rPr>
        <w:t xml:space="preserve"> (mobility)</w:t>
      </w:r>
      <w:r w:rsidR="00775CC0">
        <w:rPr>
          <w:b/>
          <w:bCs/>
        </w:rPr>
        <w:t xml:space="preserve"> enhancements for NTN to TN are prioritized.</w:t>
      </w:r>
    </w:p>
    <w:p w14:paraId="2976149C" w14:textId="173E50FA" w:rsidR="00923E25" w:rsidRDefault="00291732" w:rsidP="00770B5D">
      <w:pPr>
        <w:jc w:val="both"/>
      </w:pPr>
      <w:r>
        <w:lastRenderedPageBreak/>
        <w:t xml:space="preserve">In addition, we </w:t>
      </w:r>
      <w:r w:rsidR="00F80EAD">
        <w:t xml:space="preserve">need to </w:t>
      </w:r>
      <w:r w:rsidR="00D939AF">
        <w:t>cla</w:t>
      </w:r>
      <w:r w:rsidR="00F80EAD">
        <w:t xml:space="preserve">rify if the UE without such assistance information on the NTN cells, can measure towards them at all. According to our understanding, </w:t>
      </w:r>
      <w:r w:rsidR="00AF033F">
        <w:t>UE can still detect and measure NTN cells. Perhaps</w:t>
      </w:r>
      <w:r w:rsidR="00923E25">
        <w:t xml:space="preserve"> it could take a bit more time if the UE does not know the Doppler shift, etc. However, the lack of NTN information in the TN</w:t>
      </w:r>
      <w:r w:rsidR="00B02446">
        <w:t xml:space="preserve"> cell</w:t>
      </w:r>
      <w:r w:rsidR="00923E25">
        <w:t xml:space="preserve"> does not prevent the UE from measuring on the NTN carriers. </w:t>
      </w:r>
    </w:p>
    <w:p w14:paraId="08047DC5" w14:textId="60A5B87E" w:rsidR="00923E25" w:rsidRPr="00786177" w:rsidRDefault="00923E25" w:rsidP="00770B5D">
      <w:pPr>
        <w:jc w:val="both"/>
        <w:rPr>
          <w:b/>
          <w:bCs/>
        </w:rPr>
      </w:pPr>
      <w:r w:rsidRPr="00786177">
        <w:rPr>
          <w:b/>
          <w:bCs/>
        </w:rPr>
        <w:t xml:space="preserve">Observation 8: </w:t>
      </w:r>
      <w:r w:rsidR="00D2084C">
        <w:rPr>
          <w:b/>
          <w:bCs/>
        </w:rPr>
        <w:t>NTN-capable UE while being in TN cell can measure on NTN frequencies even without NTN assistance information</w:t>
      </w:r>
      <w:r w:rsidR="00B02446">
        <w:rPr>
          <w:b/>
          <w:bCs/>
        </w:rPr>
        <w:t xml:space="preserve"> (such as ephemeris, common TA, etc.)</w:t>
      </w:r>
      <w:r w:rsidR="00D2084C">
        <w:rPr>
          <w:b/>
          <w:bCs/>
        </w:rPr>
        <w:t xml:space="preserve">. </w:t>
      </w:r>
    </w:p>
    <w:p w14:paraId="4DD44DC1" w14:textId="4CB547EF" w:rsidR="00D867EC" w:rsidRDefault="00D2084C" w:rsidP="00770B5D">
      <w:pPr>
        <w:jc w:val="both"/>
      </w:pPr>
      <w:r>
        <w:t xml:space="preserve">It has to be noted that ephemeris consumes a </w:t>
      </w:r>
      <w:r w:rsidR="00D867EC">
        <w:t xml:space="preserve">considerably high amount of bits, so providing it in the TN’s system information, possibly for multiple </w:t>
      </w:r>
      <w:r w:rsidR="00B02446">
        <w:t xml:space="preserve">NTN neighbour </w:t>
      </w:r>
      <w:r w:rsidR="00D867EC">
        <w:t xml:space="preserve">cells, will also introduce a non-negligible </w:t>
      </w:r>
      <w:r w:rsidR="00B02446">
        <w:t>signalling</w:t>
      </w:r>
      <w:r w:rsidR="00003E6F">
        <w:t xml:space="preserve"> </w:t>
      </w:r>
      <w:r w:rsidR="00D867EC">
        <w:t>burden.</w:t>
      </w:r>
    </w:p>
    <w:p w14:paraId="46DA1C77" w14:textId="61956FBE" w:rsidR="00D867EC" w:rsidRPr="00003E6F" w:rsidRDefault="00D867EC" w:rsidP="00770B5D">
      <w:pPr>
        <w:jc w:val="both"/>
        <w:rPr>
          <w:b/>
          <w:bCs/>
        </w:rPr>
      </w:pPr>
      <w:r w:rsidRPr="00003E6F">
        <w:rPr>
          <w:b/>
          <w:bCs/>
        </w:rPr>
        <w:t xml:space="preserve">Observation 9: </w:t>
      </w:r>
      <w:r w:rsidR="00003E6F" w:rsidRPr="00003E6F">
        <w:rPr>
          <w:b/>
          <w:bCs/>
        </w:rPr>
        <w:t xml:space="preserve">Providing NTN assistance information in the TN’s SIB, possibly for multiple </w:t>
      </w:r>
      <w:r w:rsidR="00B02446">
        <w:rPr>
          <w:b/>
          <w:bCs/>
        </w:rPr>
        <w:t xml:space="preserve">NTN neighbour </w:t>
      </w:r>
      <w:r w:rsidR="00003E6F" w:rsidRPr="00003E6F">
        <w:rPr>
          <w:b/>
          <w:bCs/>
        </w:rPr>
        <w:t xml:space="preserve">cells, will introduce a non-negligible </w:t>
      </w:r>
      <w:r w:rsidR="00B02446" w:rsidRPr="00003E6F">
        <w:rPr>
          <w:b/>
          <w:bCs/>
        </w:rPr>
        <w:t>signalling</w:t>
      </w:r>
      <w:r w:rsidR="00003E6F" w:rsidRPr="00003E6F">
        <w:rPr>
          <w:b/>
          <w:bCs/>
        </w:rPr>
        <w:t xml:space="preserve"> burden.</w:t>
      </w:r>
    </w:p>
    <w:p w14:paraId="2BB88F39" w14:textId="3FFCD316" w:rsidR="00C039AA" w:rsidRDefault="00D867EC" w:rsidP="00770B5D">
      <w:pPr>
        <w:jc w:val="both"/>
      </w:pPr>
      <w:r>
        <w:t>Thus, we suggest the following</w:t>
      </w:r>
      <w:r w:rsidR="00003E6F">
        <w:t>:</w:t>
      </w:r>
      <w:r>
        <w:t xml:space="preserve"> </w:t>
      </w:r>
    </w:p>
    <w:p w14:paraId="17002655" w14:textId="6FA7DD19" w:rsidR="00C039AA" w:rsidRPr="008C1A49" w:rsidRDefault="00EC2CD3" w:rsidP="00770B5D">
      <w:pPr>
        <w:jc w:val="both"/>
        <w:rPr>
          <w:b/>
          <w:bCs/>
        </w:rPr>
      </w:pPr>
      <w:r w:rsidRPr="008C1A49">
        <w:rPr>
          <w:b/>
          <w:bCs/>
        </w:rPr>
        <w:t xml:space="preserve">Proposal 2: </w:t>
      </w:r>
      <w:r w:rsidR="008C1A49" w:rsidRPr="008C1A49">
        <w:rPr>
          <w:b/>
          <w:bCs/>
        </w:rPr>
        <w:t>In Rel-18</w:t>
      </w:r>
      <w:r w:rsidR="00B02446">
        <w:rPr>
          <w:b/>
          <w:bCs/>
        </w:rPr>
        <w:t xml:space="preserve"> NTN WI</w:t>
      </w:r>
      <w:r w:rsidR="008C1A49" w:rsidRPr="008C1A49">
        <w:rPr>
          <w:b/>
          <w:bCs/>
        </w:rPr>
        <w:t xml:space="preserve"> </w:t>
      </w:r>
      <w:r w:rsidRPr="008C1A49">
        <w:rPr>
          <w:b/>
          <w:bCs/>
        </w:rPr>
        <w:t>RAN2 does not pursue enh</w:t>
      </w:r>
      <w:r w:rsidR="008C1A49" w:rsidRPr="008C1A49">
        <w:rPr>
          <w:b/>
          <w:bCs/>
        </w:rPr>
        <w:t>a</w:t>
      </w:r>
      <w:r w:rsidRPr="008C1A49">
        <w:rPr>
          <w:b/>
          <w:bCs/>
        </w:rPr>
        <w:t>n</w:t>
      </w:r>
      <w:r w:rsidR="008C1A49" w:rsidRPr="008C1A49">
        <w:rPr>
          <w:b/>
          <w:bCs/>
        </w:rPr>
        <w:t>c</w:t>
      </w:r>
      <w:r w:rsidRPr="008C1A49">
        <w:rPr>
          <w:b/>
          <w:bCs/>
        </w:rPr>
        <w:t>ements for TN -&gt; NTN cell reselection</w:t>
      </w:r>
      <w:r w:rsidR="008C1A49" w:rsidRPr="008C1A49">
        <w:rPr>
          <w:b/>
          <w:bCs/>
        </w:rPr>
        <w:t>.</w:t>
      </w:r>
    </w:p>
    <w:p w14:paraId="10445A01" w14:textId="65BF2491" w:rsidR="00885580" w:rsidRDefault="007820D0" w:rsidP="00770B5D">
      <w:pPr>
        <w:pStyle w:val="Heading1"/>
        <w:jc w:val="both"/>
      </w:pPr>
      <w:r>
        <w:t>Conclusion</w:t>
      </w:r>
    </w:p>
    <w:p w14:paraId="1F54014C" w14:textId="3CECB6A6" w:rsidR="00D660C6" w:rsidRDefault="00D660C6" w:rsidP="00770B5D">
      <w:pPr>
        <w:jc w:val="both"/>
      </w:pPr>
      <w:r>
        <w:t xml:space="preserve">The following observations and proposals </w:t>
      </w:r>
      <w:r w:rsidR="00B02446">
        <w:t>we</w:t>
      </w:r>
      <w:r>
        <w:t>re made in this document:</w:t>
      </w:r>
    </w:p>
    <w:p w14:paraId="5C47FAF5" w14:textId="77777777" w:rsidR="00881C0A" w:rsidRPr="004416C7" w:rsidRDefault="00881C0A" w:rsidP="00770B5D">
      <w:pPr>
        <w:jc w:val="both"/>
        <w:rPr>
          <w:b/>
          <w:bCs/>
          <w:lang w:val="en-US"/>
        </w:rPr>
      </w:pPr>
      <w:r w:rsidRPr="004416C7">
        <w:rPr>
          <w:b/>
          <w:bCs/>
          <w:lang w:val="en-US"/>
        </w:rPr>
        <w:t>Observation 1: As per RAN2#122 decisions, the information on the TN coverage area will be signaled either using Option 2 or the combination of Option 1 and Option 3.</w:t>
      </w:r>
    </w:p>
    <w:p w14:paraId="4FAEBA5C" w14:textId="77777777" w:rsidR="00881C0A" w:rsidRPr="00BE0FCD" w:rsidRDefault="00881C0A" w:rsidP="00770B5D">
      <w:pPr>
        <w:jc w:val="both"/>
        <w:rPr>
          <w:b/>
          <w:bCs/>
          <w:lang w:val="en-US"/>
        </w:rPr>
      </w:pPr>
      <w:r w:rsidRPr="00BE0FCD">
        <w:rPr>
          <w:b/>
          <w:bCs/>
          <w:lang w:val="en-US"/>
        </w:rPr>
        <w:t>Observation 2: Neither Option 2, nor the combination of Option 1 and 3 allow to signal other frequencies than already included in SIB4 or SIB5.</w:t>
      </w:r>
    </w:p>
    <w:p w14:paraId="6FA75568" w14:textId="77777777" w:rsidR="00881C0A" w:rsidRPr="00FD3E42" w:rsidRDefault="00881C0A" w:rsidP="00770B5D">
      <w:pPr>
        <w:jc w:val="both"/>
        <w:rPr>
          <w:b/>
          <w:bCs/>
          <w:lang w:val="en-US"/>
        </w:rPr>
      </w:pPr>
      <w:r w:rsidRPr="00FD3E42">
        <w:rPr>
          <w:b/>
          <w:bCs/>
          <w:lang w:val="en-US"/>
        </w:rPr>
        <w:t xml:space="preserve">Observation 3: </w:t>
      </w:r>
      <w:r>
        <w:rPr>
          <w:b/>
          <w:bCs/>
          <w:lang w:val="en-US"/>
        </w:rPr>
        <w:t>I</w:t>
      </w:r>
      <w:r w:rsidRPr="00FD3E42">
        <w:rPr>
          <w:b/>
          <w:bCs/>
          <w:lang w:val="en-US"/>
        </w:rPr>
        <w:t xml:space="preserve">f the </w:t>
      </w:r>
      <w:proofErr w:type="spellStart"/>
      <w:r w:rsidRPr="00FD3E42">
        <w:rPr>
          <w:b/>
          <w:bCs/>
          <w:lang w:val="en-US"/>
        </w:rPr>
        <w:t>gNB</w:t>
      </w:r>
      <w:proofErr w:type="spellEnd"/>
      <w:r w:rsidRPr="00FD3E42">
        <w:rPr>
          <w:b/>
          <w:bCs/>
          <w:lang w:val="en-US"/>
        </w:rPr>
        <w:t xml:space="preserve"> wants the NTN UE to be aware of certain frequency for terrestrial coverage, this frequency can be listed in the legacy SIB4 or SIB5</w:t>
      </w:r>
      <w:r>
        <w:rPr>
          <w:b/>
          <w:bCs/>
          <w:lang w:val="en-US"/>
        </w:rPr>
        <w:t>.</w:t>
      </w:r>
    </w:p>
    <w:p w14:paraId="5AFFCEF6" w14:textId="77777777" w:rsidR="00881C0A" w:rsidRPr="006A5D6F" w:rsidRDefault="00881C0A" w:rsidP="00770B5D">
      <w:pPr>
        <w:jc w:val="both"/>
        <w:rPr>
          <w:b/>
          <w:bCs/>
          <w:lang w:val="en-US"/>
        </w:rPr>
      </w:pPr>
      <w:r w:rsidRPr="006A5D6F">
        <w:rPr>
          <w:b/>
          <w:bCs/>
          <w:lang w:val="en-US"/>
        </w:rPr>
        <w:t xml:space="preserve">Observation 4: There may be up to 8 frequencies in the </w:t>
      </w:r>
      <w:proofErr w:type="spellStart"/>
      <w:r w:rsidRPr="006A5D6F">
        <w:rPr>
          <w:b/>
          <w:bCs/>
          <w:lang w:val="en-US"/>
        </w:rPr>
        <w:t>InterFreqCarrierFreqList</w:t>
      </w:r>
      <w:proofErr w:type="spellEnd"/>
      <w:r w:rsidRPr="006A5D6F">
        <w:rPr>
          <w:b/>
          <w:bCs/>
          <w:lang w:val="en-US"/>
        </w:rPr>
        <w:t xml:space="preserve"> in SIB4, each could be linked to more than a single TN coverage area.</w:t>
      </w:r>
    </w:p>
    <w:p w14:paraId="278FDD70" w14:textId="77777777" w:rsidR="00881C0A" w:rsidRPr="006A5D6F" w:rsidRDefault="00881C0A" w:rsidP="00770B5D">
      <w:pPr>
        <w:jc w:val="both"/>
        <w:rPr>
          <w:b/>
          <w:bCs/>
          <w:lang w:val="en-US"/>
        </w:rPr>
      </w:pPr>
      <w:r w:rsidRPr="006A5D6F">
        <w:rPr>
          <w:b/>
          <w:bCs/>
          <w:lang w:val="en-US"/>
        </w:rPr>
        <w:t>Observation 5:</w:t>
      </w:r>
      <w:r>
        <w:rPr>
          <w:b/>
          <w:bCs/>
          <w:lang w:val="en-US"/>
        </w:rPr>
        <w:t xml:space="preserve"> In Option 2, 48 bits are needed if two areas per frequency are signaled, and each area ID consumes 3 bits.</w:t>
      </w:r>
    </w:p>
    <w:p w14:paraId="6E507E94" w14:textId="77777777" w:rsidR="00881C0A" w:rsidRPr="00D2239C" w:rsidRDefault="00881C0A" w:rsidP="00770B5D">
      <w:pPr>
        <w:jc w:val="both"/>
        <w:rPr>
          <w:b/>
          <w:bCs/>
          <w:lang w:val="en-US"/>
        </w:rPr>
      </w:pPr>
      <w:r w:rsidRPr="00D2239C">
        <w:rPr>
          <w:b/>
          <w:bCs/>
          <w:lang w:val="en-US"/>
        </w:rPr>
        <w:t xml:space="preserve">Observation 6: Option 1+3 requires to always signal the same number of bits, equal to the number of frequencies in SIB4, even if for particular TN coverage area there is </w:t>
      </w:r>
      <w:proofErr w:type="gramStart"/>
      <w:r w:rsidRPr="00D2239C">
        <w:rPr>
          <w:b/>
          <w:bCs/>
          <w:lang w:val="en-US"/>
        </w:rPr>
        <w:t>e.g.</w:t>
      </w:r>
      <w:proofErr w:type="gramEnd"/>
      <w:r w:rsidRPr="00D2239C">
        <w:rPr>
          <w:b/>
          <w:bCs/>
          <w:lang w:val="en-US"/>
        </w:rPr>
        <w:t xml:space="preserve"> just a single frequency to indicate. </w:t>
      </w:r>
    </w:p>
    <w:p w14:paraId="29BDE097" w14:textId="77777777" w:rsidR="00881C0A" w:rsidRPr="002D2B80" w:rsidRDefault="00881C0A" w:rsidP="00770B5D">
      <w:pPr>
        <w:jc w:val="both"/>
        <w:rPr>
          <w:b/>
          <w:bCs/>
          <w:lang w:val="en-US"/>
        </w:rPr>
      </w:pPr>
      <w:r w:rsidRPr="002D2B80">
        <w:rPr>
          <w:b/>
          <w:bCs/>
          <w:lang w:val="en-US"/>
        </w:rPr>
        <w:t>Proposal 1: Option 2 (A TN coverage area configuration is associated with a TN coverage Area ID. The frequency information for TN coverage area is indicated by adding TN coverage area IDs in SIB4 and SIB5) is adopted for signaling the TN coverage area information in Rel-18</w:t>
      </w:r>
      <w:r>
        <w:rPr>
          <w:b/>
          <w:bCs/>
          <w:lang w:val="en-US"/>
        </w:rPr>
        <w:t xml:space="preserve"> NTN</w:t>
      </w:r>
      <w:r w:rsidRPr="002D2B80">
        <w:rPr>
          <w:b/>
          <w:bCs/>
          <w:lang w:val="en-US"/>
        </w:rPr>
        <w:t xml:space="preserve">.      </w:t>
      </w:r>
    </w:p>
    <w:p w14:paraId="44278783" w14:textId="77777777" w:rsidR="0039299E" w:rsidRPr="00155320" w:rsidRDefault="0039299E" w:rsidP="00770B5D">
      <w:pPr>
        <w:jc w:val="both"/>
        <w:rPr>
          <w:b/>
          <w:bCs/>
        </w:rPr>
      </w:pPr>
      <w:r w:rsidRPr="00155320">
        <w:rPr>
          <w:b/>
          <w:bCs/>
        </w:rPr>
        <w:t>Observation 7:</w:t>
      </w:r>
      <w:r>
        <w:rPr>
          <w:b/>
          <w:bCs/>
        </w:rPr>
        <w:t xml:space="preserve"> As per Rel-18 WID, cell reselection (mobility) enhancements for NTN to TN are prioritized.</w:t>
      </w:r>
    </w:p>
    <w:p w14:paraId="25830E1C" w14:textId="77777777" w:rsidR="0039299E" w:rsidRPr="00786177" w:rsidRDefault="0039299E" w:rsidP="00770B5D">
      <w:pPr>
        <w:jc w:val="both"/>
        <w:rPr>
          <w:b/>
          <w:bCs/>
        </w:rPr>
      </w:pPr>
      <w:r w:rsidRPr="00786177">
        <w:rPr>
          <w:b/>
          <w:bCs/>
        </w:rPr>
        <w:t xml:space="preserve">Observation 8: </w:t>
      </w:r>
      <w:r>
        <w:rPr>
          <w:b/>
          <w:bCs/>
        </w:rPr>
        <w:t xml:space="preserve">NTN-capable UE while being in TN cell can measure on NTN frequencies even without NTN assistance information (such as ephemeris, common TA, etc.). </w:t>
      </w:r>
    </w:p>
    <w:p w14:paraId="27637EF5" w14:textId="77777777" w:rsidR="0039299E" w:rsidRPr="00003E6F" w:rsidRDefault="0039299E" w:rsidP="00770B5D">
      <w:pPr>
        <w:jc w:val="both"/>
        <w:rPr>
          <w:b/>
          <w:bCs/>
        </w:rPr>
      </w:pPr>
      <w:r w:rsidRPr="00003E6F">
        <w:rPr>
          <w:b/>
          <w:bCs/>
        </w:rPr>
        <w:t xml:space="preserve">Observation 9: Providing NTN assistance information in the TN’s SIB, possibly for multiple </w:t>
      </w:r>
      <w:r>
        <w:rPr>
          <w:b/>
          <w:bCs/>
        </w:rPr>
        <w:t xml:space="preserve">NTN neighbour </w:t>
      </w:r>
      <w:r w:rsidRPr="00003E6F">
        <w:rPr>
          <w:b/>
          <w:bCs/>
        </w:rPr>
        <w:t>cells, will introduce a non-negligible signalling burden.</w:t>
      </w:r>
    </w:p>
    <w:p w14:paraId="6540328A" w14:textId="5FC701ED" w:rsidR="0039299E" w:rsidRPr="008C1A49" w:rsidRDefault="0039299E" w:rsidP="00770B5D">
      <w:pPr>
        <w:jc w:val="both"/>
        <w:rPr>
          <w:b/>
          <w:bCs/>
        </w:rPr>
      </w:pPr>
      <w:r w:rsidRPr="008C1A49">
        <w:rPr>
          <w:b/>
          <w:bCs/>
        </w:rPr>
        <w:t>Proposal 2: In Rel-18</w:t>
      </w:r>
      <w:r>
        <w:rPr>
          <w:b/>
          <w:bCs/>
        </w:rPr>
        <w:t xml:space="preserve"> NTN WI</w:t>
      </w:r>
      <w:r w:rsidRPr="008C1A49">
        <w:rPr>
          <w:b/>
          <w:bCs/>
        </w:rPr>
        <w:t xml:space="preserve"> RAN2 does not pursue enhancements for TN -&gt; NTN cell reselection.</w:t>
      </w:r>
    </w:p>
    <w:p w14:paraId="53CD9119" w14:textId="5206E1F5" w:rsidR="00885580" w:rsidRDefault="00885580" w:rsidP="00770B5D">
      <w:pPr>
        <w:pStyle w:val="Heading1"/>
        <w:numPr>
          <w:ilvl w:val="0"/>
          <w:numId w:val="0"/>
        </w:numPr>
        <w:jc w:val="both"/>
      </w:pPr>
      <w:r>
        <w:t>References</w:t>
      </w:r>
    </w:p>
    <w:p w14:paraId="524ECDE8" w14:textId="6B62B397" w:rsidR="00A55F7F" w:rsidRPr="00A55F7F" w:rsidRDefault="00A55F7F" w:rsidP="00770B5D">
      <w:pPr>
        <w:pStyle w:val="ListParagraph"/>
        <w:numPr>
          <w:ilvl w:val="0"/>
          <w:numId w:val="27"/>
        </w:numPr>
        <w:jc w:val="both"/>
        <w:rPr>
          <w:sz w:val="20"/>
          <w:szCs w:val="20"/>
          <w:lang w:val="en-US"/>
        </w:rPr>
      </w:pPr>
      <w:bookmarkStart w:id="2" w:name="_Ref141263113"/>
      <w:bookmarkStart w:id="3" w:name="_Ref141437886"/>
      <w:bookmarkStart w:id="4" w:name="_Ref130477630"/>
      <w:bookmarkStart w:id="5" w:name="_Ref140735907"/>
      <w:r w:rsidRPr="00A55F7F">
        <w:rPr>
          <w:sz w:val="20"/>
          <w:szCs w:val="20"/>
          <w:lang w:val="en-US"/>
        </w:rPr>
        <w:t>R2-230</w:t>
      </w:r>
      <w:r w:rsidR="00F566FC">
        <w:rPr>
          <w:sz w:val="20"/>
          <w:szCs w:val="20"/>
          <w:lang w:val="en-US"/>
        </w:rPr>
        <w:t>6541</w:t>
      </w:r>
      <w:r w:rsidRPr="00A55F7F">
        <w:rPr>
          <w:sz w:val="20"/>
          <w:szCs w:val="20"/>
          <w:lang w:val="en-US"/>
        </w:rPr>
        <w:t xml:space="preserve"> </w:t>
      </w:r>
      <w:r w:rsidR="00F566FC" w:rsidRPr="00F566FC">
        <w:rPr>
          <w:i/>
          <w:iCs/>
          <w:sz w:val="20"/>
          <w:szCs w:val="20"/>
          <w:lang w:val="en-US"/>
        </w:rPr>
        <w:t>Report from Break-out session on NR-NTN and IoT-NTN</w:t>
      </w:r>
      <w:r w:rsidR="00F566FC" w:rsidRPr="00F566FC">
        <w:rPr>
          <w:sz w:val="20"/>
          <w:szCs w:val="20"/>
          <w:lang w:val="en-US"/>
        </w:rPr>
        <w:t xml:space="preserve"> </w:t>
      </w:r>
      <w:r w:rsidRPr="00A55F7F">
        <w:rPr>
          <w:sz w:val="20"/>
          <w:szCs w:val="20"/>
          <w:lang w:val="en-US"/>
        </w:rPr>
        <w:t>3GPP TSG RAN WG2#12</w:t>
      </w:r>
      <w:r w:rsidR="00F566FC">
        <w:rPr>
          <w:sz w:val="20"/>
          <w:szCs w:val="20"/>
          <w:lang w:val="en-US"/>
        </w:rPr>
        <w:t>2</w:t>
      </w:r>
      <w:r w:rsidRPr="00A55F7F">
        <w:rPr>
          <w:sz w:val="20"/>
          <w:szCs w:val="20"/>
          <w:lang w:val="en-US"/>
        </w:rPr>
        <w:t xml:space="preserve"> </w:t>
      </w:r>
      <w:bookmarkEnd w:id="2"/>
      <w:r w:rsidR="00F566FC" w:rsidRPr="00F566FC">
        <w:rPr>
          <w:sz w:val="20"/>
          <w:szCs w:val="20"/>
          <w:lang w:val="en-US"/>
        </w:rPr>
        <w:t>Incheon, South Korea, May 22</w:t>
      </w:r>
      <w:r w:rsidR="00F566FC" w:rsidRPr="00F566FC">
        <w:rPr>
          <w:sz w:val="20"/>
          <w:szCs w:val="20"/>
          <w:vertAlign w:val="superscript"/>
          <w:lang w:val="en-US"/>
        </w:rPr>
        <w:t>nd</w:t>
      </w:r>
      <w:r w:rsidR="00F566FC">
        <w:rPr>
          <w:sz w:val="20"/>
          <w:szCs w:val="20"/>
          <w:lang w:val="en-US"/>
        </w:rPr>
        <w:t xml:space="preserve"> </w:t>
      </w:r>
      <w:r w:rsidR="00F566FC" w:rsidRPr="00F566FC">
        <w:rPr>
          <w:sz w:val="20"/>
          <w:szCs w:val="20"/>
          <w:lang w:val="en-US"/>
        </w:rPr>
        <w:t>-</w:t>
      </w:r>
      <w:r w:rsidR="00F566FC">
        <w:rPr>
          <w:sz w:val="20"/>
          <w:szCs w:val="20"/>
          <w:lang w:val="en-US"/>
        </w:rPr>
        <w:t xml:space="preserve"> </w:t>
      </w:r>
      <w:r w:rsidR="00F566FC" w:rsidRPr="00F566FC">
        <w:rPr>
          <w:sz w:val="20"/>
          <w:szCs w:val="20"/>
          <w:lang w:val="en-US"/>
        </w:rPr>
        <w:t>26</w:t>
      </w:r>
      <w:r w:rsidR="00F566FC" w:rsidRPr="00F566FC">
        <w:rPr>
          <w:sz w:val="20"/>
          <w:szCs w:val="20"/>
          <w:vertAlign w:val="superscript"/>
          <w:lang w:val="en-US"/>
        </w:rPr>
        <w:t>th</w:t>
      </w:r>
      <w:r w:rsidR="00F566FC">
        <w:rPr>
          <w:sz w:val="20"/>
          <w:szCs w:val="20"/>
          <w:lang w:val="en-US"/>
        </w:rPr>
        <w:t xml:space="preserve"> </w:t>
      </w:r>
      <w:proofErr w:type="gramStart"/>
      <w:r w:rsidR="00F566FC" w:rsidRPr="00F566FC">
        <w:rPr>
          <w:sz w:val="20"/>
          <w:szCs w:val="20"/>
          <w:lang w:val="en-US"/>
        </w:rPr>
        <w:t>2023</w:t>
      </w:r>
      <w:bookmarkEnd w:id="3"/>
      <w:proofErr w:type="gramEnd"/>
    </w:p>
    <w:p w14:paraId="26AD6CD7" w14:textId="68CC861A" w:rsidR="000B4F56" w:rsidRDefault="006479F8" w:rsidP="00770B5D">
      <w:pPr>
        <w:pStyle w:val="ListParagraph"/>
        <w:numPr>
          <w:ilvl w:val="0"/>
          <w:numId w:val="27"/>
        </w:numPr>
        <w:jc w:val="both"/>
        <w:rPr>
          <w:sz w:val="20"/>
          <w:szCs w:val="20"/>
          <w:lang w:val="en-US"/>
        </w:rPr>
      </w:pPr>
      <w:bookmarkStart w:id="6" w:name="_Ref141438223"/>
      <w:bookmarkEnd w:id="4"/>
      <w:bookmarkEnd w:id="5"/>
      <w:r w:rsidRPr="006479F8">
        <w:rPr>
          <w:sz w:val="20"/>
          <w:szCs w:val="20"/>
          <w:lang w:val="en-US"/>
        </w:rPr>
        <w:t>R2-2306643</w:t>
      </w:r>
      <w:r w:rsidRPr="006479F8">
        <w:rPr>
          <w:i/>
          <w:iCs/>
          <w:sz w:val="20"/>
          <w:szCs w:val="20"/>
          <w:lang w:val="en-US"/>
        </w:rPr>
        <w:tab/>
        <w:t>[offline-103] NTN-TN cell reselection</w:t>
      </w:r>
      <w:r>
        <w:rPr>
          <w:sz w:val="20"/>
          <w:szCs w:val="20"/>
          <w:lang w:val="en-US"/>
        </w:rPr>
        <w:t xml:space="preserve"> </w:t>
      </w:r>
      <w:r w:rsidRPr="00A55F7F">
        <w:rPr>
          <w:sz w:val="20"/>
          <w:szCs w:val="20"/>
          <w:lang w:val="en-US"/>
        </w:rPr>
        <w:t>3GPP TSG RAN WG2#12</w:t>
      </w:r>
      <w:r>
        <w:rPr>
          <w:sz w:val="20"/>
          <w:szCs w:val="20"/>
          <w:lang w:val="en-US"/>
        </w:rPr>
        <w:t>2</w:t>
      </w:r>
      <w:r w:rsidRPr="00A55F7F">
        <w:rPr>
          <w:sz w:val="20"/>
          <w:szCs w:val="20"/>
          <w:lang w:val="en-US"/>
        </w:rPr>
        <w:t xml:space="preserve"> </w:t>
      </w:r>
      <w:r w:rsidRPr="00F566FC">
        <w:rPr>
          <w:sz w:val="20"/>
          <w:szCs w:val="20"/>
          <w:lang w:val="en-US"/>
        </w:rPr>
        <w:t>Incheon, South Korea, May 22</w:t>
      </w:r>
      <w:r w:rsidRPr="00F566FC">
        <w:rPr>
          <w:sz w:val="20"/>
          <w:szCs w:val="20"/>
          <w:vertAlign w:val="superscript"/>
          <w:lang w:val="en-US"/>
        </w:rPr>
        <w:t>nd</w:t>
      </w:r>
      <w:r>
        <w:rPr>
          <w:sz w:val="20"/>
          <w:szCs w:val="20"/>
          <w:lang w:val="en-US"/>
        </w:rPr>
        <w:t xml:space="preserve"> </w:t>
      </w:r>
      <w:r w:rsidRPr="00F566FC">
        <w:rPr>
          <w:sz w:val="20"/>
          <w:szCs w:val="20"/>
          <w:lang w:val="en-US"/>
        </w:rPr>
        <w:t>-</w:t>
      </w:r>
      <w:r>
        <w:rPr>
          <w:sz w:val="20"/>
          <w:szCs w:val="20"/>
          <w:lang w:val="en-US"/>
        </w:rPr>
        <w:t xml:space="preserve"> </w:t>
      </w:r>
      <w:r w:rsidRPr="00F566FC">
        <w:rPr>
          <w:sz w:val="20"/>
          <w:szCs w:val="20"/>
          <w:lang w:val="en-US"/>
        </w:rPr>
        <w:t>26</w:t>
      </w:r>
      <w:r w:rsidRPr="00F566FC">
        <w:rPr>
          <w:sz w:val="20"/>
          <w:szCs w:val="20"/>
          <w:vertAlign w:val="superscript"/>
          <w:lang w:val="en-US"/>
        </w:rPr>
        <w:t>th</w:t>
      </w:r>
      <w:r>
        <w:rPr>
          <w:sz w:val="20"/>
          <w:szCs w:val="20"/>
          <w:lang w:val="en-US"/>
        </w:rPr>
        <w:t xml:space="preserve"> </w:t>
      </w:r>
      <w:proofErr w:type="gramStart"/>
      <w:r w:rsidRPr="00F566FC">
        <w:rPr>
          <w:sz w:val="20"/>
          <w:szCs w:val="20"/>
          <w:lang w:val="en-US"/>
        </w:rPr>
        <w:t>2023</w:t>
      </w:r>
      <w:bookmarkEnd w:id="6"/>
      <w:proofErr w:type="gramEnd"/>
    </w:p>
    <w:p w14:paraId="10504901" w14:textId="615B4B5D" w:rsidR="00E067CD" w:rsidRPr="004E7B56" w:rsidRDefault="00E067CD" w:rsidP="00770B5D">
      <w:pPr>
        <w:pStyle w:val="ListParagraph"/>
        <w:numPr>
          <w:ilvl w:val="0"/>
          <w:numId w:val="27"/>
        </w:numPr>
        <w:jc w:val="both"/>
        <w:rPr>
          <w:sz w:val="20"/>
          <w:szCs w:val="20"/>
          <w:lang w:val="en-US"/>
        </w:rPr>
      </w:pPr>
      <w:r w:rsidRPr="00E067CD">
        <w:rPr>
          <w:sz w:val="20"/>
          <w:szCs w:val="20"/>
          <w:lang w:val="en-US"/>
        </w:rPr>
        <w:t>R2-2305882</w:t>
      </w:r>
      <w:r w:rsidRPr="00E067CD">
        <w:rPr>
          <w:sz w:val="20"/>
          <w:szCs w:val="20"/>
          <w:lang w:val="en-US"/>
        </w:rPr>
        <w:tab/>
      </w:r>
      <w:r w:rsidRPr="00E067CD">
        <w:rPr>
          <w:i/>
          <w:iCs/>
          <w:sz w:val="20"/>
          <w:szCs w:val="20"/>
          <w:lang w:val="en-US"/>
        </w:rPr>
        <w:t>Resolving Open Issues on TN Coverage Definition</w:t>
      </w:r>
      <w:r>
        <w:rPr>
          <w:sz w:val="20"/>
          <w:szCs w:val="20"/>
          <w:lang w:val="en-US"/>
        </w:rPr>
        <w:t xml:space="preserve"> </w:t>
      </w:r>
      <w:r w:rsidRPr="00A55F7F">
        <w:rPr>
          <w:sz w:val="20"/>
          <w:szCs w:val="20"/>
          <w:lang w:val="en-US"/>
        </w:rPr>
        <w:t>3GPP TSG RAN WG2#12</w:t>
      </w:r>
      <w:r>
        <w:rPr>
          <w:sz w:val="20"/>
          <w:szCs w:val="20"/>
          <w:lang w:val="en-US"/>
        </w:rPr>
        <w:t>2</w:t>
      </w:r>
      <w:r w:rsidRPr="00A55F7F">
        <w:rPr>
          <w:sz w:val="20"/>
          <w:szCs w:val="20"/>
          <w:lang w:val="en-US"/>
        </w:rPr>
        <w:t xml:space="preserve"> </w:t>
      </w:r>
      <w:r w:rsidRPr="00F566FC">
        <w:rPr>
          <w:sz w:val="20"/>
          <w:szCs w:val="20"/>
          <w:lang w:val="en-US"/>
        </w:rPr>
        <w:t xml:space="preserve">Incheon, South Korea, </w:t>
      </w:r>
      <w:r w:rsidRPr="004E7B56">
        <w:rPr>
          <w:sz w:val="20"/>
          <w:szCs w:val="20"/>
          <w:lang w:val="en-US"/>
        </w:rPr>
        <w:t>May 22</w:t>
      </w:r>
      <w:r w:rsidRPr="004E7B56">
        <w:rPr>
          <w:sz w:val="20"/>
          <w:szCs w:val="20"/>
          <w:vertAlign w:val="superscript"/>
          <w:lang w:val="en-US"/>
        </w:rPr>
        <w:t>nd</w:t>
      </w:r>
      <w:r w:rsidRPr="004E7B56">
        <w:rPr>
          <w:sz w:val="20"/>
          <w:szCs w:val="20"/>
          <w:lang w:val="en-US"/>
        </w:rPr>
        <w:t xml:space="preserve"> - 26</w:t>
      </w:r>
      <w:r w:rsidRPr="004E7B56">
        <w:rPr>
          <w:sz w:val="20"/>
          <w:szCs w:val="20"/>
          <w:vertAlign w:val="superscript"/>
          <w:lang w:val="en-US"/>
        </w:rPr>
        <w:t>th</w:t>
      </w:r>
      <w:r w:rsidRPr="004E7B56">
        <w:rPr>
          <w:sz w:val="20"/>
          <w:szCs w:val="20"/>
          <w:lang w:val="en-US"/>
        </w:rPr>
        <w:t xml:space="preserve"> </w:t>
      </w:r>
      <w:proofErr w:type="gramStart"/>
      <w:r w:rsidRPr="004E7B56">
        <w:rPr>
          <w:sz w:val="20"/>
          <w:szCs w:val="20"/>
          <w:lang w:val="en-US"/>
        </w:rPr>
        <w:t>2023</w:t>
      </w:r>
      <w:proofErr w:type="gramEnd"/>
    </w:p>
    <w:p w14:paraId="07C17C82" w14:textId="3BBFD4DE" w:rsidR="008B1E61" w:rsidRPr="004E7B56" w:rsidRDefault="008B1E61" w:rsidP="00770B5D">
      <w:pPr>
        <w:pStyle w:val="ListParagraph"/>
        <w:numPr>
          <w:ilvl w:val="0"/>
          <w:numId w:val="27"/>
        </w:numPr>
        <w:jc w:val="both"/>
        <w:rPr>
          <w:sz w:val="20"/>
          <w:szCs w:val="20"/>
          <w:lang w:val="en-US"/>
        </w:rPr>
      </w:pPr>
      <w:bookmarkStart w:id="7" w:name="_Ref141790120"/>
      <w:r w:rsidRPr="004E7B56">
        <w:rPr>
          <w:sz w:val="20"/>
          <w:szCs w:val="20"/>
          <w:lang w:val="en-US"/>
        </w:rPr>
        <w:t>RP-231484</w:t>
      </w:r>
      <w:r w:rsidR="00F814F1" w:rsidRPr="004E7B56">
        <w:rPr>
          <w:sz w:val="20"/>
          <w:szCs w:val="20"/>
          <w:lang w:val="en-US"/>
        </w:rPr>
        <w:t xml:space="preserve"> </w:t>
      </w:r>
      <w:r w:rsidR="00F814F1" w:rsidRPr="00770B5D">
        <w:rPr>
          <w:i/>
          <w:iCs/>
          <w:sz w:val="20"/>
          <w:szCs w:val="20"/>
          <w:lang w:val="en-US"/>
        </w:rPr>
        <w:t>Revised WID: NR NTN (Non-Terrestrial Networks) enhancements</w:t>
      </w:r>
      <w:r w:rsidR="004E7B56" w:rsidRPr="004E7B56">
        <w:rPr>
          <w:sz w:val="20"/>
          <w:szCs w:val="20"/>
          <w:lang w:val="en-US"/>
        </w:rPr>
        <w:t xml:space="preserve"> 3GPP TSG RAN Meeting #100 Taipei/Taiwan, June 12-14, </w:t>
      </w:r>
      <w:proofErr w:type="gramStart"/>
      <w:r w:rsidR="004E7B56" w:rsidRPr="004E7B56">
        <w:rPr>
          <w:sz w:val="20"/>
          <w:szCs w:val="20"/>
          <w:lang w:val="en-US"/>
        </w:rPr>
        <w:t>2023</w:t>
      </w:r>
      <w:bookmarkEnd w:id="7"/>
      <w:proofErr w:type="gramEnd"/>
    </w:p>
    <w:p w14:paraId="7CA831B0" w14:textId="5B872678" w:rsidR="00E067CD" w:rsidRDefault="00E067CD" w:rsidP="00770B5D">
      <w:pPr>
        <w:tabs>
          <w:tab w:val="left" w:pos="1395"/>
        </w:tabs>
        <w:jc w:val="both"/>
        <w:rPr>
          <w:lang w:val="en-US" w:eastAsia="zh-CN"/>
        </w:rPr>
      </w:pPr>
      <w:r>
        <w:rPr>
          <w:lang w:val="en-US" w:eastAsia="zh-CN"/>
        </w:rPr>
        <w:tab/>
      </w:r>
    </w:p>
    <w:sectPr w:rsidR="00E067C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C19A3" w14:textId="77777777" w:rsidR="001A14B3" w:rsidRDefault="001A14B3">
      <w:r>
        <w:separator/>
      </w:r>
    </w:p>
  </w:endnote>
  <w:endnote w:type="continuationSeparator" w:id="0">
    <w:p w14:paraId="23996012" w14:textId="77777777" w:rsidR="001A14B3" w:rsidRDefault="001A14B3">
      <w:r>
        <w:continuationSeparator/>
      </w:r>
    </w:p>
  </w:endnote>
  <w:endnote w:type="continuationNotice" w:id="1">
    <w:p w14:paraId="0C3D6947" w14:textId="77777777" w:rsidR="001A14B3" w:rsidRDefault="001A1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C5426" w14:textId="77777777" w:rsidR="001A14B3" w:rsidRDefault="001A14B3">
      <w:r>
        <w:separator/>
      </w:r>
    </w:p>
  </w:footnote>
  <w:footnote w:type="continuationSeparator" w:id="0">
    <w:p w14:paraId="305975E5" w14:textId="77777777" w:rsidR="001A14B3" w:rsidRDefault="001A14B3">
      <w:r>
        <w:continuationSeparator/>
      </w:r>
    </w:p>
  </w:footnote>
  <w:footnote w:type="continuationNotice" w:id="1">
    <w:p w14:paraId="476A2980" w14:textId="77777777" w:rsidR="001A14B3" w:rsidRDefault="001A14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20D2"/>
    <w:multiLevelType w:val="hybridMultilevel"/>
    <w:tmpl w:val="7BD04E1E"/>
    <w:lvl w:ilvl="0" w:tplc="040C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52B75"/>
    <w:multiLevelType w:val="hybridMultilevel"/>
    <w:tmpl w:val="A52AD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92039C"/>
    <w:multiLevelType w:val="hybridMultilevel"/>
    <w:tmpl w:val="3AB80FB8"/>
    <w:lvl w:ilvl="0" w:tplc="EB1ADB6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64857"/>
    <w:multiLevelType w:val="hybridMultilevel"/>
    <w:tmpl w:val="C76ACE62"/>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E5FEF"/>
    <w:multiLevelType w:val="hybridMultilevel"/>
    <w:tmpl w:val="1FAE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33E6856"/>
    <w:multiLevelType w:val="hybridMultilevel"/>
    <w:tmpl w:val="51627CBE"/>
    <w:lvl w:ilvl="0" w:tplc="17C07CB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CE65328"/>
    <w:multiLevelType w:val="hybridMultilevel"/>
    <w:tmpl w:val="D51ACBB8"/>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7D83EF6"/>
    <w:multiLevelType w:val="hybridMultilevel"/>
    <w:tmpl w:val="49B2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F2A0DF1"/>
    <w:multiLevelType w:val="hybridMultilevel"/>
    <w:tmpl w:val="17161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A35761"/>
    <w:multiLevelType w:val="hybridMultilevel"/>
    <w:tmpl w:val="F5C8BBEC"/>
    <w:lvl w:ilvl="0" w:tplc="8DC8D708">
      <w:start w:val="1"/>
      <w:numFmt w:val="decimal"/>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3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11"/>
  </w:num>
  <w:num w:numId="2" w16cid:durableId="744496443">
    <w:abstractNumId w:val="33"/>
  </w:num>
  <w:num w:numId="3" w16cid:durableId="1859855038">
    <w:abstractNumId w:val="1"/>
  </w:num>
  <w:num w:numId="4" w16cid:durableId="1963807548">
    <w:abstractNumId w:val="5"/>
  </w:num>
  <w:num w:numId="5" w16cid:durableId="669986164">
    <w:abstractNumId w:val="20"/>
  </w:num>
  <w:num w:numId="6" w16cid:durableId="1168131915">
    <w:abstractNumId w:val="35"/>
  </w:num>
  <w:num w:numId="7" w16cid:durableId="813571431">
    <w:abstractNumId w:val="22"/>
  </w:num>
  <w:num w:numId="8" w16cid:durableId="1189026752">
    <w:abstractNumId w:val="19"/>
  </w:num>
  <w:num w:numId="9" w16cid:durableId="838931800">
    <w:abstractNumId w:val="39"/>
  </w:num>
  <w:num w:numId="10" w16cid:durableId="1573464737">
    <w:abstractNumId w:val="8"/>
  </w:num>
  <w:num w:numId="11" w16cid:durableId="257101052">
    <w:abstractNumId w:val="25"/>
  </w:num>
  <w:num w:numId="12" w16cid:durableId="1951353073">
    <w:abstractNumId w:val="7"/>
  </w:num>
  <w:num w:numId="13" w16cid:durableId="1911961443">
    <w:abstractNumId w:val="15"/>
  </w:num>
  <w:num w:numId="14" w16cid:durableId="630285384">
    <w:abstractNumId w:val="30"/>
  </w:num>
  <w:num w:numId="15" w16cid:durableId="357124585">
    <w:abstractNumId w:val="21"/>
  </w:num>
  <w:num w:numId="16" w16cid:durableId="1559780918">
    <w:abstractNumId w:val="2"/>
  </w:num>
  <w:num w:numId="17" w16cid:durableId="1764109268">
    <w:abstractNumId w:val="28"/>
  </w:num>
  <w:num w:numId="18" w16cid:durableId="139812750">
    <w:abstractNumId w:val="16"/>
  </w:num>
  <w:num w:numId="19" w16cid:durableId="1134371848">
    <w:abstractNumId w:val="23"/>
  </w:num>
  <w:num w:numId="20" w16cid:durableId="1905412601">
    <w:abstractNumId w:val="38"/>
  </w:num>
  <w:num w:numId="21" w16cid:durableId="346101783">
    <w:abstractNumId w:val="40"/>
  </w:num>
  <w:num w:numId="22" w16cid:durableId="1499273121">
    <w:abstractNumId w:val="26"/>
  </w:num>
  <w:num w:numId="23" w16cid:durableId="622422302">
    <w:abstractNumId w:val="14"/>
  </w:num>
  <w:num w:numId="24" w16cid:durableId="1385445363">
    <w:abstractNumId w:val="10"/>
  </w:num>
  <w:num w:numId="25" w16cid:durableId="533230926">
    <w:abstractNumId w:val="36"/>
  </w:num>
  <w:num w:numId="26" w16cid:durableId="1635525904">
    <w:abstractNumId w:val="32"/>
  </w:num>
  <w:num w:numId="27" w16cid:durableId="1644850337">
    <w:abstractNumId w:val="13"/>
  </w:num>
  <w:num w:numId="28" w16cid:durableId="1974865496">
    <w:abstractNumId w:val="12"/>
  </w:num>
  <w:num w:numId="29" w16cid:durableId="20857830">
    <w:abstractNumId w:val="29"/>
  </w:num>
  <w:num w:numId="30" w16cid:durableId="1038580515">
    <w:abstractNumId w:val="27"/>
  </w:num>
  <w:num w:numId="31" w16cid:durableId="799609019">
    <w:abstractNumId w:val="6"/>
  </w:num>
  <w:num w:numId="32" w16cid:durableId="1152330523">
    <w:abstractNumId w:val="37"/>
  </w:num>
  <w:num w:numId="33" w16cid:durableId="275869376">
    <w:abstractNumId w:val="0"/>
  </w:num>
  <w:num w:numId="34" w16cid:durableId="1107772658">
    <w:abstractNumId w:val="17"/>
  </w:num>
  <w:num w:numId="35" w16cid:durableId="1365129986">
    <w:abstractNumId w:val="9"/>
  </w:num>
  <w:num w:numId="36" w16cid:durableId="1287077224">
    <w:abstractNumId w:val="24"/>
  </w:num>
  <w:num w:numId="37" w16cid:durableId="1855075882">
    <w:abstractNumId w:val="18"/>
  </w:num>
  <w:num w:numId="38" w16cid:durableId="1394812175">
    <w:abstractNumId w:val="4"/>
  </w:num>
  <w:num w:numId="39" w16cid:durableId="1523132565">
    <w:abstractNumId w:val="31"/>
  </w:num>
  <w:num w:numId="40" w16cid:durableId="1063258164">
    <w:abstractNumId w:val="34"/>
  </w:num>
  <w:num w:numId="41" w16cid:durableId="58788780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7C"/>
    <w:rsid w:val="00000C54"/>
    <w:rsid w:val="0000159F"/>
    <w:rsid w:val="00003E20"/>
    <w:rsid w:val="00003E6F"/>
    <w:rsid w:val="00004431"/>
    <w:rsid w:val="00004AC8"/>
    <w:rsid w:val="000053BA"/>
    <w:rsid w:val="00006055"/>
    <w:rsid w:val="0000686D"/>
    <w:rsid w:val="00006AD4"/>
    <w:rsid w:val="00006CB9"/>
    <w:rsid w:val="000074C4"/>
    <w:rsid w:val="000079A6"/>
    <w:rsid w:val="00010E2C"/>
    <w:rsid w:val="000119C0"/>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7A3"/>
    <w:rsid w:val="00022B8C"/>
    <w:rsid w:val="00023742"/>
    <w:rsid w:val="00023963"/>
    <w:rsid w:val="000244B6"/>
    <w:rsid w:val="00024AEF"/>
    <w:rsid w:val="00026C65"/>
    <w:rsid w:val="00027755"/>
    <w:rsid w:val="00027864"/>
    <w:rsid w:val="0002789E"/>
    <w:rsid w:val="00027D4F"/>
    <w:rsid w:val="00030048"/>
    <w:rsid w:val="00030152"/>
    <w:rsid w:val="0003072D"/>
    <w:rsid w:val="000314CD"/>
    <w:rsid w:val="0003332B"/>
    <w:rsid w:val="00033544"/>
    <w:rsid w:val="0003479E"/>
    <w:rsid w:val="00035691"/>
    <w:rsid w:val="000367E8"/>
    <w:rsid w:val="0003767C"/>
    <w:rsid w:val="0004017C"/>
    <w:rsid w:val="00040F4F"/>
    <w:rsid w:val="0004132D"/>
    <w:rsid w:val="00041C9D"/>
    <w:rsid w:val="00044CFA"/>
    <w:rsid w:val="000459C7"/>
    <w:rsid w:val="00046630"/>
    <w:rsid w:val="00046C80"/>
    <w:rsid w:val="00050112"/>
    <w:rsid w:val="00050276"/>
    <w:rsid w:val="0005043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33B"/>
    <w:rsid w:val="00063D9E"/>
    <w:rsid w:val="00064448"/>
    <w:rsid w:val="00064AD3"/>
    <w:rsid w:val="00065088"/>
    <w:rsid w:val="000652D3"/>
    <w:rsid w:val="000654A0"/>
    <w:rsid w:val="00065725"/>
    <w:rsid w:val="00065E94"/>
    <w:rsid w:val="00066719"/>
    <w:rsid w:val="000701AD"/>
    <w:rsid w:val="000707CA"/>
    <w:rsid w:val="00070D21"/>
    <w:rsid w:val="000717FB"/>
    <w:rsid w:val="000719BF"/>
    <w:rsid w:val="0007208A"/>
    <w:rsid w:val="0007213C"/>
    <w:rsid w:val="00072BBA"/>
    <w:rsid w:val="00072FF5"/>
    <w:rsid w:val="000730DC"/>
    <w:rsid w:val="000736F4"/>
    <w:rsid w:val="00074869"/>
    <w:rsid w:val="00074B5F"/>
    <w:rsid w:val="00075965"/>
    <w:rsid w:val="00075FDA"/>
    <w:rsid w:val="00076386"/>
    <w:rsid w:val="00076D82"/>
    <w:rsid w:val="00077067"/>
    <w:rsid w:val="00081EC2"/>
    <w:rsid w:val="00082154"/>
    <w:rsid w:val="000825A3"/>
    <w:rsid w:val="00083159"/>
    <w:rsid w:val="00083800"/>
    <w:rsid w:val="00084A65"/>
    <w:rsid w:val="0008559A"/>
    <w:rsid w:val="00086BAD"/>
    <w:rsid w:val="000902C2"/>
    <w:rsid w:val="00090996"/>
    <w:rsid w:val="00091A92"/>
    <w:rsid w:val="00093C49"/>
    <w:rsid w:val="00095366"/>
    <w:rsid w:val="00095A80"/>
    <w:rsid w:val="000973E1"/>
    <w:rsid w:val="000A1402"/>
    <w:rsid w:val="000A20BA"/>
    <w:rsid w:val="000A262C"/>
    <w:rsid w:val="000A3A27"/>
    <w:rsid w:val="000A3C8D"/>
    <w:rsid w:val="000A3DFE"/>
    <w:rsid w:val="000A40EC"/>
    <w:rsid w:val="000A500E"/>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538"/>
    <w:rsid w:val="000B4B1B"/>
    <w:rsid w:val="000B4F56"/>
    <w:rsid w:val="000B50C3"/>
    <w:rsid w:val="000B5AC9"/>
    <w:rsid w:val="000B5F0A"/>
    <w:rsid w:val="000B6D65"/>
    <w:rsid w:val="000B743C"/>
    <w:rsid w:val="000B765F"/>
    <w:rsid w:val="000C1D59"/>
    <w:rsid w:val="000C1EE0"/>
    <w:rsid w:val="000C1FE4"/>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2C64"/>
    <w:rsid w:val="000E337A"/>
    <w:rsid w:val="000E34FD"/>
    <w:rsid w:val="000E4350"/>
    <w:rsid w:val="000E4376"/>
    <w:rsid w:val="000E4408"/>
    <w:rsid w:val="000E53AB"/>
    <w:rsid w:val="000E5716"/>
    <w:rsid w:val="000E6337"/>
    <w:rsid w:val="000E7765"/>
    <w:rsid w:val="000E7A79"/>
    <w:rsid w:val="000F15B2"/>
    <w:rsid w:val="000F19DE"/>
    <w:rsid w:val="000F1E75"/>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4774"/>
    <w:rsid w:val="00105E8A"/>
    <w:rsid w:val="001068D2"/>
    <w:rsid w:val="001069F2"/>
    <w:rsid w:val="00106BF8"/>
    <w:rsid w:val="001103BD"/>
    <w:rsid w:val="00111208"/>
    <w:rsid w:val="001112E2"/>
    <w:rsid w:val="001115E4"/>
    <w:rsid w:val="00111808"/>
    <w:rsid w:val="00112220"/>
    <w:rsid w:val="00112DEE"/>
    <w:rsid w:val="0011339F"/>
    <w:rsid w:val="00113B8F"/>
    <w:rsid w:val="00113EC8"/>
    <w:rsid w:val="00114E96"/>
    <w:rsid w:val="00115158"/>
    <w:rsid w:val="001152C7"/>
    <w:rsid w:val="00115C88"/>
    <w:rsid w:val="0011644A"/>
    <w:rsid w:val="00117332"/>
    <w:rsid w:val="0011784B"/>
    <w:rsid w:val="001204DD"/>
    <w:rsid w:val="00122839"/>
    <w:rsid w:val="001237AC"/>
    <w:rsid w:val="00124212"/>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9DC"/>
    <w:rsid w:val="00142DE2"/>
    <w:rsid w:val="00143F88"/>
    <w:rsid w:val="00144C87"/>
    <w:rsid w:val="001467B1"/>
    <w:rsid w:val="00150175"/>
    <w:rsid w:val="001502C8"/>
    <w:rsid w:val="00151011"/>
    <w:rsid w:val="00151224"/>
    <w:rsid w:val="0015130F"/>
    <w:rsid w:val="001532BA"/>
    <w:rsid w:val="00153FED"/>
    <w:rsid w:val="001543BF"/>
    <w:rsid w:val="00155301"/>
    <w:rsid w:val="00155320"/>
    <w:rsid w:val="00155BFD"/>
    <w:rsid w:val="00156ABA"/>
    <w:rsid w:val="00157390"/>
    <w:rsid w:val="00160998"/>
    <w:rsid w:val="00160CD6"/>
    <w:rsid w:val="00160F5F"/>
    <w:rsid w:val="00161F4C"/>
    <w:rsid w:val="00162308"/>
    <w:rsid w:val="0016316A"/>
    <w:rsid w:val="00163539"/>
    <w:rsid w:val="0016381F"/>
    <w:rsid w:val="00163D1D"/>
    <w:rsid w:val="00164171"/>
    <w:rsid w:val="00164E58"/>
    <w:rsid w:val="00165033"/>
    <w:rsid w:val="00165926"/>
    <w:rsid w:val="001665EB"/>
    <w:rsid w:val="001670EA"/>
    <w:rsid w:val="001674A0"/>
    <w:rsid w:val="00170A50"/>
    <w:rsid w:val="0017442B"/>
    <w:rsid w:val="00174FFD"/>
    <w:rsid w:val="00175734"/>
    <w:rsid w:val="001759CA"/>
    <w:rsid w:val="0017726A"/>
    <w:rsid w:val="00177DD3"/>
    <w:rsid w:val="00180278"/>
    <w:rsid w:val="001807F2"/>
    <w:rsid w:val="001815F4"/>
    <w:rsid w:val="001818A7"/>
    <w:rsid w:val="00182725"/>
    <w:rsid w:val="001829C8"/>
    <w:rsid w:val="00183885"/>
    <w:rsid w:val="0018388D"/>
    <w:rsid w:val="0018572E"/>
    <w:rsid w:val="00186904"/>
    <w:rsid w:val="00186B0A"/>
    <w:rsid w:val="001905BD"/>
    <w:rsid w:val="00191E79"/>
    <w:rsid w:val="00192FE6"/>
    <w:rsid w:val="001935C9"/>
    <w:rsid w:val="0019360B"/>
    <w:rsid w:val="00193986"/>
    <w:rsid w:val="00193B08"/>
    <w:rsid w:val="00194570"/>
    <w:rsid w:val="00195CC0"/>
    <w:rsid w:val="00196BF4"/>
    <w:rsid w:val="001972DA"/>
    <w:rsid w:val="001976AA"/>
    <w:rsid w:val="001A02F6"/>
    <w:rsid w:val="001A14B3"/>
    <w:rsid w:val="001A15C6"/>
    <w:rsid w:val="001A52FD"/>
    <w:rsid w:val="001A5510"/>
    <w:rsid w:val="001A5C7B"/>
    <w:rsid w:val="001A5E19"/>
    <w:rsid w:val="001A63D8"/>
    <w:rsid w:val="001B01FA"/>
    <w:rsid w:val="001B037D"/>
    <w:rsid w:val="001B0832"/>
    <w:rsid w:val="001B18A7"/>
    <w:rsid w:val="001B2762"/>
    <w:rsid w:val="001B36FC"/>
    <w:rsid w:val="001B38EE"/>
    <w:rsid w:val="001B41ED"/>
    <w:rsid w:val="001B4607"/>
    <w:rsid w:val="001B7E0C"/>
    <w:rsid w:val="001C0674"/>
    <w:rsid w:val="001C1405"/>
    <w:rsid w:val="001C1B93"/>
    <w:rsid w:val="001C226F"/>
    <w:rsid w:val="001C23C3"/>
    <w:rsid w:val="001C44C4"/>
    <w:rsid w:val="001C4518"/>
    <w:rsid w:val="001C5296"/>
    <w:rsid w:val="001C5BD9"/>
    <w:rsid w:val="001C66AC"/>
    <w:rsid w:val="001C6754"/>
    <w:rsid w:val="001C77F0"/>
    <w:rsid w:val="001D30C9"/>
    <w:rsid w:val="001D3CED"/>
    <w:rsid w:val="001D445B"/>
    <w:rsid w:val="001D46A0"/>
    <w:rsid w:val="001D50C2"/>
    <w:rsid w:val="001D5585"/>
    <w:rsid w:val="001D67AF"/>
    <w:rsid w:val="001D753C"/>
    <w:rsid w:val="001D7CA4"/>
    <w:rsid w:val="001D7E58"/>
    <w:rsid w:val="001E0425"/>
    <w:rsid w:val="001E13B3"/>
    <w:rsid w:val="001E24B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639"/>
    <w:rsid w:val="001F65B0"/>
    <w:rsid w:val="001F67AA"/>
    <w:rsid w:val="001F6AFD"/>
    <w:rsid w:val="001F738D"/>
    <w:rsid w:val="001F7599"/>
    <w:rsid w:val="001F778C"/>
    <w:rsid w:val="00200C59"/>
    <w:rsid w:val="002031C2"/>
    <w:rsid w:val="00204A2A"/>
    <w:rsid w:val="00204B22"/>
    <w:rsid w:val="00204B3A"/>
    <w:rsid w:val="0020535A"/>
    <w:rsid w:val="002055CB"/>
    <w:rsid w:val="00205930"/>
    <w:rsid w:val="002059EF"/>
    <w:rsid w:val="00205A4B"/>
    <w:rsid w:val="00205BDB"/>
    <w:rsid w:val="0020606D"/>
    <w:rsid w:val="0020651F"/>
    <w:rsid w:val="00206763"/>
    <w:rsid w:val="00206955"/>
    <w:rsid w:val="00206A79"/>
    <w:rsid w:val="00210309"/>
    <w:rsid w:val="002107C6"/>
    <w:rsid w:val="00211519"/>
    <w:rsid w:val="0021224B"/>
    <w:rsid w:val="00212950"/>
    <w:rsid w:val="00212FB8"/>
    <w:rsid w:val="00213709"/>
    <w:rsid w:val="002149AF"/>
    <w:rsid w:val="00214A86"/>
    <w:rsid w:val="00214C78"/>
    <w:rsid w:val="002157D4"/>
    <w:rsid w:val="00215AAA"/>
    <w:rsid w:val="0021683C"/>
    <w:rsid w:val="00216F5F"/>
    <w:rsid w:val="00220615"/>
    <w:rsid w:val="00221985"/>
    <w:rsid w:val="00221EC5"/>
    <w:rsid w:val="00222A7A"/>
    <w:rsid w:val="00222DF1"/>
    <w:rsid w:val="0022453F"/>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976"/>
    <w:rsid w:val="00234E13"/>
    <w:rsid w:val="00236450"/>
    <w:rsid w:val="0023765A"/>
    <w:rsid w:val="00237921"/>
    <w:rsid w:val="00237A4E"/>
    <w:rsid w:val="00240342"/>
    <w:rsid w:val="00241311"/>
    <w:rsid w:val="002418E8"/>
    <w:rsid w:val="00242E22"/>
    <w:rsid w:val="0024336B"/>
    <w:rsid w:val="002438EF"/>
    <w:rsid w:val="00244194"/>
    <w:rsid w:val="0024424F"/>
    <w:rsid w:val="00244D28"/>
    <w:rsid w:val="00245689"/>
    <w:rsid w:val="00245720"/>
    <w:rsid w:val="00245A6F"/>
    <w:rsid w:val="00245FD5"/>
    <w:rsid w:val="002477DF"/>
    <w:rsid w:val="00251736"/>
    <w:rsid w:val="00251AD6"/>
    <w:rsid w:val="0025214A"/>
    <w:rsid w:val="00252C17"/>
    <w:rsid w:val="0025307F"/>
    <w:rsid w:val="002532BB"/>
    <w:rsid w:val="0025498B"/>
    <w:rsid w:val="00254B5C"/>
    <w:rsid w:val="002551BD"/>
    <w:rsid w:val="002568D0"/>
    <w:rsid w:val="00260AEE"/>
    <w:rsid w:val="002621A6"/>
    <w:rsid w:val="00262661"/>
    <w:rsid w:val="00262D9D"/>
    <w:rsid w:val="002632DF"/>
    <w:rsid w:val="00263946"/>
    <w:rsid w:val="00263E91"/>
    <w:rsid w:val="00263EF5"/>
    <w:rsid w:val="002640BA"/>
    <w:rsid w:val="00264CF2"/>
    <w:rsid w:val="00265722"/>
    <w:rsid w:val="0026593B"/>
    <w:rsid w:val="00265CA6"/>
    <w:rsid w:val="002667A8"/>
    <w:rsid w:val="00267587"/>
    <w:rsid w:val="002675C8"/>
    <w:rsid w:val="002676A5"/>
    <w:rsid w:val="00267760"/>
    <w:rsid w:val="00270DBB"/>
    <w:rsid w:val="00271589"/>
    <w:rsid w:val="00272B2B"/>
    <w:rsid w:val="00273177"/>
    <w:rsid w:val="00274183"/>
    <w:rsid w:val="0027455B"/>
    <w:rsid w:val="00274F11"/>
    <w:rsid w:val="00275074"/>
    <w:rsid w:val="0027586B"/>
    <w:rsid w:val="002763E9"/>
    <w:rsid w:val="00276736"/>
    <w:rsid w:val="00276F4E"/>
    <w:rsid w:val="0027773D"/>
    <w:rsid w:val="002778BD"/>
    <w:rsid w:val="002809AC"/>
    <w:rsid w:val="002815FA"/>
    <w:rsid w:val="002822C0"/>
    <w:rsid w:val="002824C2"/>
    <w:rsid w:val="0028326E"/>
    <w:rsid w:val="00284E32"/>
    <w:rsid w:val="002851EB"/>
    <w:rsid w:val="00285510"/>
    <w:rsid w:val="00285BD1"/>
    <w:rsid w:val="00285DE2"/>
    <w:rsid w:val="0028616D"/>
    <w:rsid w:val="00286965"/>
    <w:rsid w:val="0029136E"/>
    <w:rsid w:val="00291607"/>
    <w:rsid w:val="00291732"/>
    <w:rsid w:val="00292399"/>
    <w:rsid w:val="002932AB"/>
    <w:rsid w:val="00294445"/>
    <w:rsid w:val="00294B4D"/>
    <w:rsid w:val="0029537E"/>
    <w:rsid w:val="002960D5"/>
    <w:rsid w:val="00297926"/>
    <w:rsid w:val="00297BD6"/>
    <w:rsid w:val="002A02C9"/>
    <w:rsid w:val="002A1062"/>
    <w:rsid w:val="002A1B6F"/>
    <w:rsid w:val="002A1BCA"/>
    <w:rsid w:val="002A2012"/>
    <w:rsid w:val="002A2413"/>
    <w:rsid w:val="002A29CE"/>
    <w:rsid w:val="002A2F5E"/>
    <w:rsid w:val="002A351C"/>
    <w:rsid w:val="002A352A"/>
    <w:rsid w:val="002A607D"/>
    <w:rsid w:val="002B132E"/>
    <w:rsid w:val="002B1499"/>
    <w:rsid w:val="002B2813"/>
    <w:rsid w:val="002B2D29"/>
    <w:rsid w:val="002B3B31"/>
    <w:rsid w:val="002B3BBD"/>
    <w:rsid w:val="002C06CF"/>
    <w:rsid w:val="002C0C4B"/>
    <w:rsid w:val="002C1EEA"/>
    <w:rsid w:val="002C3033"/>
    <w:rsid w:val="002C47AD"/>
    <w:rsid w:val="002C5510"/>
    <w:rsid w:val="002C6034"/>
    <w:rsid w:val="002C635B"/>
    <w:rsid w:val="002C7276"/>
    <w:rsid w:val="002C770F"/>
    <w:rsid w:val="002C7CFF"/>
    <w:rsid w:val="002D0BC6"/>
    <w:rsid w:val="002D12DB"/>
    <w:rsid w:val="002D17C5"/>
    <w:rsid w:val="002D2B80"/>
    <w:rsid w:val="002D365F"/>
    <w:rsid w:val="002D4266"/>
    <w:rsid w:val="002D51DF"/>
    <w:rsid w:val="002D6892"/>
    <w:rsid w:val="002D68C2"/>
    <w:rsid w:val="002D7C86"/>
    <w:rsid w:val="002E0692"/>
    <w:rsid w:val="002E152D"/>
    <w:rsid w:val="002E1B91"/>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37FF"/>
    <w:rsid w:val="002F5BE4"/>
    <w:rsid w:val="002F695B"/>
    <w:rsid w:val="002F72DA"/>
    <w:rsid w:val="002F76B1"/>
    <w:rsid w:val="002F7AEC"/>
    <w:rsid w:val="002F7D66"/>
    <w:rsid w:val="002F7DBE"/>
    <w:rsid w:val="00300372"/>
    <w:rsid w:val="003003F1"/>
    <w:rsid w:val="0030090B"/>
    <w:rsid w:val="00302AE8"/>
    <w:rsid w:val="00302BB1"/>
    <w:rsid w:val="003030F0"/>
    <w:rsid w:val="0030404B"/>
    <w:rsid w:val="00304210"/>
    <w:rsid w:val="00304869"/>
    <w:rsid w:val="003048D7"/>
    <w:rsid w:val="00304A1B"/>
    <w:rsid w:val="00304AD2"/>
    <w:rsid w:val="00304EAA"/>
    <w:rsid w:val="00305297"/>
    <w:rsid w:val="003062E6"/>
    <w:rsid w:val="003068B6"/>
    <w:rsid w:val="003071F6"/>
    <w:rsid w:val="00307FE0"/>
    <w:rsid w:val="003107EB"/>
    <w:rsid w:val="00310E66"/>
    <w:rsid w:val="00311955"/>
    <w:rsid w:val="00311C08"/>
    <w:rsid w:val="003125E0"/>
    <w:rsid w:val="00312BF7"/>
    <w:rsid w:val="00312ECE"/>
    <w:rsid w:val="0031393C"/>
    <w:rsid w:val="00313CB0"/>
    <w:rsid w:val="00313F96"/>
    <w:rsid w:val="00314752"/>
    <w:rsid w:val="00314B0A"/>
    <w:rsid w:val="003150CE"/>
    <w:rsid w:val="00315AAB"/>
    <w:rsid w:val="00315B91"/>
    <w:rsid w:val="00315D80"/>
    <w:rsid w:val="003175E1"/>
    <w:rsid w:val="00320299"/>
    <w:rsid w:val="00321154"/>
    <w:rsid w:val="003211B0"/>
    <w:rsid w:val="00321EDA"/>
    <w:rsid w:val="003224AA"/>
    <w:rsid w:val="003224E7"/>
    <w:rsid w:val="00322F50"/>
    <w:rsid w:val="0032483A"/>
    <w:rsid w:val="00325D7A"/>
    <w:rsid w:val="00326145"/>
    <w:rsid w:val="00327163"/>
    <w:rsid w:val="00327305"/>
    <w:rsid w:val="00327531"/>
    <w:rsid w:val="00327673"/>
    <w:rsid w:val="00327AA4"/>
    <w:rsid w:val="00330187"/>
    <w:rsid w:val="00331C77"/>
    <w:rsid w:val="00331DB6"/>
    <w:rsid w:val="00331F96"/>
    <w:rsid w:val="00332B55"/>
    <w:rsid w:val="003336B9"/>
    <w:rsid w:val="00334576"/>
    <w:rsid w:val="0033476C"/>
    <w:rsid w:val="00335B51"/>
    <w:rsid w:val="00335EA8"/>
    <w:rsid w:val="003363DD"/>
    <w:rsid w:val="00337810"/>
    <w:rsid w:val="00340049"/>
    <w:rsid w:val="00340361"/>
    <w:rsid w:val="00340795"/>
    <w:rsid w:val="0034111C"/>
    <w:rsid w:val="00341947"/>
    <w:rsid w:val="00341E60"/>
    <w:rsid w:val="0034217F"/>
    <w:rsid w:val="00342AD2"/>
    <w:rsid w:val="00343954"/>
    <w:rsid w:val="00344BCA"/>
    <w:rsid w:val="00345405"/>
    <w:rsid w:val="003458D0"/>
    <w:rsid w:val="00345DDD"/>
    <w:rsid w:val="003469D1"/>
    <w:rsid w:val="00346BC0"/>
    <w:rsid w:val="00346FED"/>
    <w:rsid w:val="003501B6"/>
    <w:rsid w:val="00351E01"/>
    <w:rsid w:val="00352968"/>
    <w:rsid w:val="0035298B"/>
    <w:rsid w:val="00352D21"/>
    <w:rsid w:val="0035318D"/>
    <w:rsid w:val="0035443D"/>
    <w:rsid w:val="00354AA2"/>
    <w:rsid w:val="00354BA0"/>
    <w:rsid w:val="00354FEE"/>
    <w:rsid w:val="00356275"/>
    <w:rsid w:val="00356C0B"/>
    <w:rsid w:val="00357B9C"/>
    <w:rsid w:val="00361412"/>
    <w:rsid w:val="003615CA"/>
    <w:rsid w:val="0036191E"/>
    <w:rsid w:val="00363849"/>
    <w:rsid w:val="00363B2C"/>
    <w:rsid w:val="003642A6"/>
    <w:rsid w:val="00364763"/>
    <w:rsid w:val="00365A44"/>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5EE"/>
    <w:rsid w:val="00377D61"/>
    <w:rsid w:val="00380B66"/>
    <w:rsid w:val="00380F3F"/>
    <w:rsid w:val="00381166"/>
    <w:rsid w:val="00381953"/>
    <w:rsid w:val="00382232"/>
    <w:rsid w:val="00382785"/>
    <w:rsid w:val="00382F1A"/>
    <w:rsid w:val="00382F9A"/>
    <w:rsid w:val="00383282"/>
    <w:rsid w:val="00383422"/>
    <w:rsid w:val="00383658"/>
    <w:rsid w:val="0038412E"/>
    <w:rsid w:val="00386053"/>
    <w:rsid w:val="00387459"/>
    <w:rsid w:val="0038771D"/>
    <w:rsid w:val="00390935"/>
    <w:rsid w:val="0039241F"/>
    <w:rsid w:val="00392491"/>
    <w:rsid w:val="0039299E"/>
    <w:rsid w:val="003935B0"/>
    <w:rsid w:val="00393E44"/>
    <w:rsid w:val="00394301"/>
    <w:rsid w:val="0039747B"/>
    <w:rsid w:val="00397AB6"/>
    <w:rsid w:val="00397ACA"/>
    <w:rsid w:val="003A10C3"/>
    <w:rsid w:val="003A15B7"/>
    <w:rsid w:val="003A179F"/>
    <w:rsid w:val="003A394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B22"/>
    <w:rsid w:val="003B2DF6"/>
    <w:rsid w:val="003B2E9B"/>
    <w:rsid w:val="003B2F8D"/>
    <w:rsid w:val="003B3C64"/>
    <w:rsid w:val="003B4FAA"/>
    <w:rsid w:val="003B547A"/>
    <w:rsid w:val="003B6EC0"/>
    <w:rsid w:val="003B71C4"/>
    <w:rsid w:val="003B75B9"/>
    <w:rsid w:val="003B7C54"/>
    <w:rsid w:val="003C087B"/>
    <w:rsid w:val="003C0DA2"/>
    <w:rsid w:val="003C1A18"/>
    <w:rsid w:val="003C2423"/>
    <w:rsid w:val="003C5C41"/>
    <w:rsid w:val="003C669D"/>
    <w:rsid w:val="003C6877"/>
    <w:rsid w:val="003C7062"/>
    <w:rsid w:val="003C7461"/>
    <w:rsid w:val="003D0788"/>
    <w:rsid w:val="003D132A"/>
    <w:rsid w:val="003D1517"/>
    <w:rsid w:val="003D1D50"/>
    <w:rsid w:val="003D232D"/>
    <w:rsid w:val="003D2863"/>
    <w:rsid w:val="003D286B"/>
    <w:rsid w:val="003D2938"/>
    <w:rsid w:val="003D2B04"/>
    <w:rsid w:val="003D2F82"/>
    <w:rsid w:val="003D3ED2"/>
    <w:rsid w:val="003D3FBA"/>
    <w:rsid w:val="003D402B"/>
    <w:rsid w:val="003D54B0"/>
    <w:rsid w:val="003D7317"/>
    <w:rsid w:val="003D764F"/>
    <w:rsid w:val="003D76EF"/>
    <w:rsid w:val="003E0042"/>
    <w:rsid w:val="003E0667"/>
    <w:rsid w:val="003E0BCE"/>
    <w:rsid w:val="003E0DF3"/>
    <w:rsid w:val="003E13E0"/>
    <w:rsid w:val="003E1660"/>
    <w:rsid w:val="003E1973"/>
    <w:rsid w:val="003E1CD1"/>
    <w:rsid w:val="003E2A2D"/>
    <w:rsid w:val="003E47D4"/>
    <w:rsid w:val="003E50B9"/>
    <w:rsid w:val="003E6151"/>
    <w:rsid w:val="003E64A9"/>
    <w:rsid w:val="003E7905"/>
    <w:rsid w:val="003F0336"/>
    <w:rsid w:val="003F3FCC"/>
    <w:rsid w:val="003F5547"/>
    <w:rsid w:val="003F5C40"/>
    <w:rsid w:val="003F6E12"/>
    <w:rsid w:val="003F6F8B"/>
    <w:rsid w:val="003F75ED"/>
    <w:rsid w:val="004002B7"/>
    <w:rsid w:val="00400F31"/>
    <w:rsid w:val="004011D7"/>
    <w:rsid w:val="00401678"/>
    <w:rsid w:val="004023BA"/>
    <w:rsid w:val="00402681"/>
    <w:rsid w:val="00403F93"/>
    <w:rsid w:val="00406B4D"/>
    <w:rsid w:val="0040764B"/>
    <w:rsid w:val="00413132"/>
    <w:rsid w:val="0041443C"/>
    <w:rsid w:val="0041488F"/>
    <w:rsid w:val="004154F7"/>
    <w:rsid w:val="00416D44"/>
    <w:rsid w:val="004176FF"/>
    <w:rsid w:val="00417A1E"/>
    <w:rsid w:val="004200CE"/>
    <w:rsid w:val="00421A27"/>
    <w:rsid w:val="00421D0A"/>
    <w:rsid w:val="004226C3"/>
    <w:rsid w:val="004228BA"/>
    <w:rsid w:val="00422FCF"/>
    <w:rsid w:val="00423525"/>
    <w:rsid w:val="004241C5"/>
    <w:rsid w:val="004242B5"/>
    <w:rsid w:val="00424C10"/>
    <w:rsid w:val="00424FA7"/>
    <w:rsid w:val="00425D2C"/>
    <w:rsid w:val="00426A87"/>
    <w:rsid w:val="00427007"/>
    <w:rsid w:val="004309D8"/>
    <w:rsid w:val="004313D1"/>
    <w:rsid w:val="00432110"/>
    <w:rsid w:val="00432321"/>
    <w:rsid w:val="004328EE"/>
    <w:rsid w:val="00433EBE"/>
    <w:rsid w:val="00434406"/>
    <w:rsid w:val="00440FED"/>
    <w:rsid w:val="004416C7"/>
    <w:rsid w:val="00441B92"/>
    <w:rsid w:val="00441CE9"/>
    <w:rsid w:val="00442AA0"/>
    <w:rsid w:val="00443A9F"/>
    <w:rsid w:val="0044474B"/>
    <w:rsid w:val="00445FF7"/>
    <w:rsid w:val="004508A8"/>
    <w:rsid w:val="00451BAE"/>
    <w:rsid w:val="00452CA7"/>
    <w:rsid w:val="00453341"/>
    <w:rsid w:val="00454464"/>
    <w:rsid w:val="004545C6"/>
    <w:rsid w:val="00454DCA"/>
    <w:rsid w:val="00454E26"/>
    <w:rsid w:val="00455D7C"/>
    <w:rsid w:val="00456544"/>
    <w:rsid w:val="00456649"/>
    <w:rsid w:val="004567B7"/>
    <w:rsid w:val="004567DC"/>
    <w:rsid w:val="00456856"/>
    <w:rsid w:val="004571EF"/>
    <w:rsid w:val="0046025A"/>
    <w:rsid w:val="0046047A"/>
    <w:rsid w:val="00460CDB"/>
    <w:rsid w:val="00461210"/>
    <w:rsid w:val="00461700"/>
    <w:rsid w:val="00461AAC"/>
    <w:rsid w:val="00461E32"/>
    <w:rsid w:val="00462490"/>
    <w:rsid w:val="00462AC9"/>
    <w:rsid w:val="00463DC3"/>
    <w:rsid w:val="00465299"/>
    <w:rsid w:val="00466A0F"/>
    <w:rsid w:val="00467774"/>
    <w:rsid w:val="0046795B"/>
    <w:rsid w:val="004708C0"/>
    <w:rsid w:val="0047115F"/>
    <w:rsid w:val="004715CB"/>
    <w:rsid w:val="00471863"/>
    <w:rsid w:val="00471DC8"/>
    <w:rsid w:val="00473777"/>
    <w:rsid w:val="00473851"/>
    <w:rsid w:val="00473A14"/>
    <w:rsid w:val="004745A9"/>
    <w:rsid w:val="00474871"/>
    <w:rsid w:val="00474CA8"/>
    <w:rsid w:val="00474E43"/>
    <w:rsid w:val="004751FF"/>
    <w:rsid w:val="004766DA"/>
    <w:rsid w:val="00476A55"/>
    <w:rsid w:val="0048076D"/>
    <w:rsid w:val="0048134D"/>
    <w:rsid w:val="00481624"/>
    <w:rsid w:val="00481765"/>
    <w:rsid w:val="00481D90"/>
    <w:rsid w:val="00482700"/>
    <w:rsid w:val="0048283E"/>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C8A"/>
    <w:rsid w:val="00496DC2"/>
    <w:rsid w:val="00496E75"/>
    <w:rsid w:val="00497418"/>
    <w:rsid w:val="004A014C"/>
    <w:rsid w:val="004A035A"/>
    <w:rsid w:val="004A0AA8"/>
    <w:rsid w:val="004A1FE4"/>
    <w:rsid w:val="004A2103"/>
    <w:rsid w:val="004A2483"/>
    <w:rsid w:val="004A2CA9"/>
    <w:rsid w:val="004A33EF"/>
    <w:rsid w:val="004A34C9"/>
    <w:rsid w:val="004A3CB5"/>
    <w:rsid w:val="004A407C"/>
    <w:rsid w:val="004A423D"/>
    <w:rsid w:val="004A537D"/>
    <w:rsid w:val="004A67F0"/>
    <w:rsid w:val="004A6A0F"/>
    <w:rsid w:val="004A71C3"/>
    <w:rsid w:val="004A7769"/>
    <w:rsid w:val="004A77B1"/>
    <w:rsid w:val="004B01E4"/>
    <w:rsid w:val="004B1808"/>
    <w:rsid w:val="004B23AD"/>
    <w:rsid w:val="004B2965"/>
    <w:rsid w:val="004B3265"/>
    <w:rsid w:val="004B3545"/>
    <w:rsid w:val="004B4224"/>
    <w:rsid w:val="004B4297"/>
    <w:rsid w:val="004B4647"/>
    <w:rsid w:val="004B46FE"/>
    <w:rsid w:val="004B6B25"/>
    <w:rsid w:val="004B7455"/>
    <w:rsid w:val="004B74FF"/>
    <w:rsid w:val="004B7CE4"/>
    <w:rsid w:val="004B7F87"/>
    <w:rsid w:val="004C0401"/>
    <w:rsid w:val="004C0C49"/>
    <w:rsid w:val="004C1096"/>
    <w:rsid w:val="004C183D"/>
    <w:rsid w:val="004C394F"/>
    <w:rsid w:val="004C3EC7"/>
    <w:rsid w:val="004C3EEE"/>
    <w:rsid w:val="004C483D"/>
    <w:rsid w:val="004C49EA"/>
    <w:rsid w:val="004C4D15"/>
    <w:rsid w:val="004C6DA5"/>
    <w:rsid w:val="004C795A"/>
    <w:rsid w:val="004C7F93"/>
    <w:rsid w:val="004D083D"/>
    <w:rsid w:val="004D2629"/>
    <w:rsid w:val="004D26B8"/>
    <w:rsid w:val="004D2C2C"/>
    <w:rsid w:val="004D38C2"/>
    <w:rsid w:val="004D41DC"/>
    <w:rsid w:val="004D4FBD"/>
    <w:rsid w:val="004D4FC0"/>
    <w:rsid w:val="004D5CE7"/>
    <w:rsid w:val="004D6381"/>
    <w:rsid w:val="004D7DA8"/>
    <w:rsid w:val="004E10CD"/>
    <w:rsid w:val="004E1401"/>
    <w:rsid w:val="004E2892"/>
    <w:rsid w:val="004E2C30"/>
    <w:rsid w:val="004E362B"/>
    <w:rsid w:val="004E3681"/>
    <w:rsid w:val="004E3D74"/>
    <w:rsid w:val="004E48FD"/>
    <w:rsid w:val="004E5DE1"/>
    <w:rsid w:val="004E6DF1"/>
    <w:rsid w:val="004E784B"/>
    <w:rsid w:val="004E7933"/>
    <w:rsid w:val="004E7B56"/>
    <w:rsid w:val="004F0224"/>
    <w:rsid w:val="004F05D5"/>
    <w:rsid w:val="004F0DB4"/>
    <w:rsid w:val="004F0E04"/>
    <w:rsid w:val="004F1CD3"/>
    <w:rsid w:val="004F1EBC"/>
    <w:rsid w:val="004F20E8"/>
    <w:rsid w:val="004F3172"/>
    <w:rsid w:val="004F3B71"/>
    <w:rsid w:val="004F3FE5"/>
    <w:rsid w:val="004F5154"/>
    <w:rsid w:val="004F5835"/>
    <w:rsid w:val="004F59F7"/>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747"/>
    <w:rsid w:val="00513839"/>
    <w:rsid w:val="00513DEF"/>
    <w:rsid w:val="0051423C"/>
    <w:rsid w:val="005148D4"/>
    <w:rsid w:val="00514C91"/>
    <w:rsid w:val="00515281"/>
    <w:rsid w:val="005153CE"/>
    <w:rsid w:val="00516241"/>
    <w:rsid w:val="00516E00"/>
    <w:rsid w:val="00516FD9"/>
    <w:rsid w:val="0051701F"/>
    <w:rsid w:val="0051791D"/>
    <w:rsid w:val="00520D6D"/>
    <w:rsid w:val="00520FD7"/>
    <w:rsid w:val="005212FD"/>
    <w:rsid w:val="00521425"/>
    <w:rsid w:val="00521F9B"/>
    <w:rsid w:val="00523E75"/>
    <w:rsid w:val="005243E0"/>
    <w:rsid w:val="005256F3"/>
    <w:rsid w:val="005265A3"/>
    <w:rsid w:val="00526783"/>
    <w:rsid w:val="005268A3"/>
    <w:rsid w:val="0052773A"/>
    <w:rsid w:val="00527FB1"/>
    <w:rsid w:val="00530423"/>
    <w:rsid w:val="0053107E"/>
    <w:rsid w:val="005312CB"/>
    <w:rsid w:val="0053162F"/>
    <w:rsid w:val="00531777"/>
    <w:rsid w:val="0053281C"/>
    <w:rsid w:val="00532AD0"/>
    <w:rsid w:val="00532D55"/>
    <w:rsid w:val="0053311D"/>
    <w:rsid w:val="00533B93"/>
    <w:rsid w:val="005340C9"/>
    <w:rsid w:val="0053584A"/>
    <w:rsid w:val="00535E04"/>
    <w:rsid w:val="00536698"/>
    <w:rsid w:val="005375FE"/>
    <w:rsid w:val="00540BFC"/>
    <w:rsid w:val="0054195A"/>
    <w:rsid w:val="005420DE"/>
    <w:rsid w:val="00542249"/>
    <w:rsid w:val="005422E9"/>
    <w:rsid w:val="00542809"/>
    <w:rsid w:val="00542E6E"/>
    <w:rsid w:val="00542FAA"/>
    <w:rsid w:val="005431F5"/>
    <w:rsid w:val="00543707"/>
    <w:rsid w:val="005439D2"/>
    <w:rsid w:val="00543CEB"/>
    <w:rsid w:val="00543EBB"/>
    <w:rsid w:val="00544213"/>
    <w:rsid w:val="0054486D"/>
    <w:rsid w:val="00544FB8"/>
    <w:rsid w:val="005453F3"/>
    <w:rsid w:val="00545549"/>
    <w:rsid w:val="005469F5"/>
    <w:rsid w:val="00546F36"/>
    <w:rsid w:val="005518ED"/>
    <w:rsid w:val="00552093"/>
    <w:rsid w:val="005528CB"/>
    <w:rsid w:val="00554C49"/>
    <w:rsid w:val="00554E06"/>
    <w:rsid w:val="00554E4B"/>
    <w:rsid w:val="0055519C"/>
    <w:rsid w:val="005554C1"/>
    <w:rsid w:val="00555F67"/>
    <w:rsid w:val="00556E32"/>
    <w:rsid w:val="005570EF"/>
    <w:rsid w:val="005604F1"/>
    <w:rsid w:val="005606A4"/>
    <w:rsid w:val="005607B8"/>
    <w:rsid w:val="00560CF5"/>
    <w:rsid w:val="0056272D"/>
    <w:rsid w:val="00562BAB"/>
    <w:rsid w:val="00562F2C"/>
    <w:rsid w:val="00563047"/>
    <w:rsid w:val="0056308E"/>
    <w:rsid w:val="005638C1"/>
    <w:rsid w:val="00563F16"/>
    <w:rsid w:val="0056415C"/>
    <w:rsid w:val="005649BF"/>
    <w:rsid w:val="005650ED"/>
    <w:rsid w:val="00565869"/>
    <w:rsid w:val="00567415"/>
    <w:rsid w:val="00567610"/>
    <w:rsid w:val="00570D9F"/>
    <w:rsid w:val="0057185C"/>
    <w:rsid w:val="00571959"/>
    <w:rsid w:val="00571CA8"/>
    <w:rsid w:val="00572602"/>
    <w:rsid w:val="005727FE"/>
    <w:rsid w:val="00572947"/>
    <w:rsid w:val="00573138"/>
    <w:rsid w:val="005734A7"/>
    <w:rsid w:val="005746C4"/>
    <w:rsid w:val="00574B50"/>
    <w:rsid w:val="00577238"/>
    <w:rsid w:val="00577835"/>
    <w:rsid w:val="00580793"/>
    <w:rsid w:val="00581470"/>
    <w:rsid w:val="00581B62"/>
    <w:rsid w:val="00581BAD"/>
    <w:rsid w:val="00581D62"/>
    <w:rsid w:val="00582087"/>
    <w:rsid w:val="00582F21"/>
    <w:rsid w:val="005831DD"/>
    <w:rsid w:val="00584320"/>
    <w:rsid w:val="00584502"/>
    <w:rsid w:val="00584CB8"/>
    <w:rsid w:val="00585484"/>
    <w:rsid w:val="0058680E"/>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294"/>
    <w:rsid w:val="005A265F"/>
    <w:rsid w:val="005A2B20"/>
    <w:rsid w:val="005A34D5"/>
    <w:rsid w:val="005A3943"/>
    <w:rsid w:val="005A4904"/>
    <w:rsid w:val="005A4ACE"/>
    <w:rsid w:val="005A515A"/>
    <w:rsid w:val="005A704D"/>
    <w:rsid w:val="005B3C6D"/>
    <w:rsid w:val="005B4045"/>
    <w:rsid w:val="005B40A3"/>
    <w:rsid w:val="005B577B"/>
    <w:rsid w:val="005B609E"/>
    <w:rsid w:val="005B6483"/>
    <w:rsid w:val="005B6DF6"/>
    <w:rsid w:val="005B758E"/>
    <w:rsid w:val="005B7B7D"/>
    <w:rsid w:val="005C1948"/>
    <w:rsid w:val="005C22F9"/>
    <w:rsid w:val="005C263C"/>
    <w:rsid w:val="005C2679"/>
    <w:rsid w:val="005C298C"/>
    <w:rsid w:val="005C4BFB"/>
    <w:rsid w:val="005C5870"/>
    <w:rsid w:val="005D059A"/>
    <w:rsid w:val="005D07C5"/>
    <w:rsid w:val="005D0D46"/>
    <w:rsid w:val="005D21B7"/>
    <w:rsid w:val="005D2DAD"/>
    <w:rsid w:val="005D2F42"/>
    <w:rsid w:val="005D35C5"/>
    <w:rsid w:val="005D4302"/>
    <w:rsid w:val="005D5A20"/>
    <w:rsid w:val="005D6AF1"/>
    <w:rsid w:val="005D786C"/>
    <w:rsid w:val="005E00E5"/>
    <w:rsid w:val="005E0148"/>
    <w:rsid w:val="005E049F"/>
    <w:rsid w:val="005E0BB6"/>
    <w:rsid w:val="005E3073"/>
    <w:rsid w:val="005E316A"/>
    <w:rsid w:val="005E61B3"/>
    <w:rsid w:val="005E6C1B"/>
    <w:rsid w:val="005E7088"/>
    <w:rsid w:val="005E79A5"/>
    <w:rsid w:val="005E7E1B"/>
    <w:rsid w:val="005F0108"/>
    <w:rsid w:val="005F0291"/>
    <w:rsid w:val="005F0ECC"/>
    <w:rsid w:val="005F1C32"/>
    <w:rsid w:val="005F21A5"/>
    <w:rsid w:val="005F2470"/>
    <w:rsid w:val="005F28C6"/>
    <w:rsid w:val="005F3F16"/>
    <w:rsid w:val="005F4D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E4B"/>
    <w:rsid w:val="006060C2"/>
    <w:rsid w:val="00606A26"/>
    <w:rsid w:val="006073B5"/>
    <w:rsid w:val="00607D81"/>
    <w:rsid w:val="00610747"/>
    <w:rsid w:val="00610E03"/>
    <w:rsid w:val="006112C7"/>
    <w:rsid w:val="0061176E"/>
    <w:rsid w:val="00613EA5"/>
    <w:rsid w:val="00614CD1"/>
    <w:rsid w:val="006151F2"/>
    <w:rsid w:val="0061567B"/>
    <w:rsid w:val="00615AC8"/>
    <w:rsid w:val="0061759D"/>
    <w:rsid w:val="0062152A"/>
    <w:rsid w:val="00621753"/>
    <w:rsid w:val="00623583"/>
    <w:rsid w:val="0062462F"/>
    <w:rsid w:val="00624BA1"/>
    <w:rsid w:val="0062644D"/>
    <w:rsid w:val="0062661B"/>
    <w:rsid w:val="00627832"/>
    <w:rsid w:val="00630118"/>
    <w:rsid w:val="00630514"/>
    <w:rsid w:val="006310AE"/>
    <w:rsid w:val="00631762"/>
    <w:rsid w:val="00632196"/>
    <w:rsid w:val="00632BA2"/>
    <w:rsid w:val="00633BF2"/>
    <w:rsid w:val="00633F67"/>
    <w:rsid w:val="006345C3"/>
    <w:rsid w:val="0063530F"/>
    <w:rsid w:val="00635A19"/>
    <w:rsid w:val="00635F3F"/>
    <w:rsid w:val="006362F9"/>
    <w:rsid w:val="006369A9"/>
    <w:rsid w:val="006373CD"/>
    <w:rsid w:val="00641283"/>
    <w:rsid w:val="006413CF"/>
    <w:rsid w:val="00641413"/>
    <w:rsid w:val="00641465"/>
    <w:rsid w:val="0064165D"/>
    <w:rsid w:val="00642E8C"/>
    <w:rsid w:val="006433BD"/>
    <w:rsid w:val="00643562"/>
    <w:rsid w:val="00643784"/>
    <w:rsid w:val="00644186"/>
    <w:rsid w:val="006448D2"/>
    <w:rsid w:val="00644932"/>
    <w:rsid w:val="00644A21"/>
    <w:rsid w:val="00645C9F"/>
    <w:rsid w:val="00646305"/>
    <w:rsid w:val="00646864"/>
    <w:rsid w:val="006468AC"/>
    <w:rsid w:val="00646A6C"/>
    <w:rsid w:val="006475E6"/>
    <w:rsid w:val="006479F8"/>
    <w:rsid w:val="006508B9"/>
    <w:rsid w:val="00650CA1"/>
    <w:rsid w:val="0065143C"/>
    <w:rsid w:val="00651854"/>
    <w:rsid w:val="00652578"/>
    <w:rsid w:val="00652D66"/>
    <w:rsid w:val="006539E8"/>
    <w:rsid w:val="00654221"/>
    <w:rsid w:val="00654693"/>
    <w:rsid w:val="00656307"/>
    <w:rsid w:val="006565D8"/>
    <w:rsid w:val="00656B96"/>
    <w:rsid w:val="00656F79"/>
    <w:rsid w:val="0065736B"/>
    <w:rsid w:val="006578E4"/>
    <w:rsid w:val="00657AE5"/>
    <w:rsid w:val="00660679"/>
    <w:rsid w:val="006619B0"/>
    <w:rsid w:val="00662012"/>
    <w:rsid w:val="00662543"/>
    <w:rsid w:val="006626D0"/>
    <w:rsid w:val="006628E9"/>
    <w:rsid w:val="006641F4"/>
    <w:rsid w:val="00664E8C"/>
    <w:rsid w:val="006654C0"/>
    <w:rsid w:val="00665F7C"/>
    <w:rsid w:val="0066699A"/>
    <w:rsid w:val="00666DFC"/>
    <w:rsid w:val="00666EBB"/>
    <w:rsid w:val="0066779E"/>
    <w:rsid w:val="00667FAF"/>
    <w:rsid w:val="0067096D"/>
    <w:rsid w:val="00670AF4"/>
    <w:rsid w:val="006719E0"/>
    <w:rsid w:val="00671C3C"/>
    <w:rsid w:val="0067269D"/>
    <w:rsid w:val="00672988"/>
    <w:rsid w:val="00672C64"/>
    <w:rsid w:val="00674E6A"/>
    <w:rsid w:val="00675CF4"/>
    <w:rsid w:val="00676A64"/>
    <w:rsid w:val="00677925"/>
    <w:rsid w:val="006779BF"/>
    <w:rsid w:val="00680F46"/>
    <w:rsid w:val="00681FDC"/>
    <w:rsid w:val="00682B53"/>
    <w:rsid w:val="00682F27"/>
    <w:rsid w:val="006859DB"/>
    <w:rsid w:val="00685B31"/>
    <w:rsid w:val="0068678D"/>
    <w:rsid w:val="00687488"/>
    <w:rsid w:val="006904ED"/>
    <w:rsid w:val="00690E2E"/>
    <w:rsid w:val="006915D7"/>
    <w:rsid w:val="00692575"/>
    <w:rsid w:val="00692814"/>
    <w:rsid w:val="006928C1"/>
    <w:rsid w:val="00692EB4"/>
    <w:rsid w:val="006932E7"/>
    <w:rsid w:val="00693347"/>
    <w:rsid w:val="0069334C"/>
    <w:rsid w:val="006948EF"/>
    <w:rsid w:val="00696D63"/>
    <w:rsid w:val="00697C40"/>
    <w:rsid w:val="006A032F"/>
    <w:rsid w:val="006A0DD3"/>
    <w:rsid w:val="006A146E"/>
    <w:rsid w:val="006A1BEB"/>
    <w:rsid w:val="006A3022"/>
    <w:rsid w:val="006A31F2"/>
    <w:rsid w:val="006A382E"/>
    <w:rsid w:val="006A41AE"/>
    <w:rsid w:val="006A4856"/>
    <w:rsid w:val="006A485B"/>
    <w:rsid w:val="006A5474"/>
    <w:rsid w:val="006A564B"/>
    <w:rsid w:val="006A5D6F"/>
    <w:rsid w:val="006A5F9B"/>
    <w:rsid w:val="006A60AC"/>
    <w:rsid w:val="006B05B5"/>
    <w:rsid w:val="006B1535"/>
    <w:rsid w:val="006B1545"/>
    <w:rsid w:val="006B23B9"/>
    <w:rsid w:val="006B2DA7"/>
    <w:rsid w:val="006B2F4D"/>
    <w:rsid w:val="006B306B"/>
    <w:rsid w:val="006B3682"/>
    <w:rsid w:val="006B3974"/>
    <w:rsid w:val="006B413D"/>
    <w:rsid w:val="006B42B5"/>
    <w:rsid w:val="006B48CB"/>
    <w:rsid w:val="006B564D"/>
    <w:rsid w:val="006C1445"/>
    <w:rsid w:val="006C1ED6"/>
    <w:rsid w:val="006C26E3"/>
    <w:rsid w:val="006C3AB0"/>
    <w:rsid w:val="006C47D7"/>
    <w:rsid w:val="006C4AFF"/>
    <w:rsid w:val="006C4FC1"/>
    <w:rsid w:val="006C51A5"/>
    <w:rsid w:val="006C529D"/>
    <w:rsid w:val="006C6798"/>
    <w:rsid w:val="006C6DF7"/>
    <w:rsid w:val="006D0826"/>
    <w:rsid w:val="006D0C12"/>
    <w:rsid w:val="006D0E6B"/>
    <w:rsid w:val="006D2146"/>
    <w:rsid w:val="006D34A8"/>
    <w:rsid w:val="006D3E4D"/>
    <w:rsid w:val="006D5B71"/>
    <w:rsid w:val="006D632E"/>
    <w:rsid w:val="006D6C9C"/>
    <w:rsid w:val="006D76F0"/>
    <w:rsid w:val="006E094A"/>
    <w:rsid w:val="006E12B1"/>
    <w:rsid w:val="006E13BF"/>
    <w:rsid w:val="006E13D1"/>
    <w:rsid w:val="006E24BE"/>
    <w:rsid w:val="006E2F8A"/>
    <w:rsid w:val="006E4511"/>
    <w:rsid w:val="006E4D0C"/>
    <w:rsid w:val="006E4D1B"/>
    <w:rsid w:val="006E5B78"/>
    <w:rsid w:val="006E67BA"/>
    <w:rsid w:val="006E699D"/>
    <w:rsid w:val="006E6BA3"/>
    <w:rsid w:val="006F1116"/>
    <w:rsid w:val="006F2654"/>
    <w:rsid w:val="006F3196"/>
    <w:rsid w:val="006F3B93"/>
    <w:rsid w:val="006F3C54"/>
    <w:rsid w:val="006F418C"/>
    <w:rsid w:val="006F5BD2"/>
    <w:rsid w:val="006F5E64"/>
    <w:rsid w:val="006F60DE"/>
    <w:rsid w:val="006F65FB"/>
    <w:rsid w:val="006F7914"/>
    <w:rsid w:val="006F7C0B"/>
    <w:rsid w:val="006F7E46"/>
    <w:rsid w:val="00700AB4"/>
    <w:rsid w:val="00700FCA"/>
    <w:rsid w:val="007015C6"/>
    <w:rsid w:val="00701645"/>
    <w:rsid w:val="00701BBC"/>
    <w:rsid w:val="0070229F"/>
    <w:rsid w:val="00702D5A"/>
    <w:rsid w:val="00702EF7"/>
    <w:rsid w:val="00703571"/>
    <w:rsid w:val="00703989"/>
    <w:rsid w:val="007042E9"/>
    <w:rsid w:val="00704495"/>
    <w:rsid w:val="007049DB"/>
    <w:rsid w:val="007108D3"/>
    <w:rsid w:val="0071118B"/>
    <w:rsid w:val="00711C66"/>
    <w:rsid w:val="00711E13"/>
    <w:rsid w:val="00712EDA"/>
    <w:rsid w:val="007136D0"/>
    <w:rsid w:val="007155A9"/>
    <w:rsid w:val="007158E1"/>
    <w:rsid w:val="007169EC"/>
    <w:rsid w:val="00716AA6"/>
    <w:rsid w:val="0071705B"/>
    <w:rsid w:val="00720505"/>
    <w:rsid w:val="007236A3"/>
    <w:rsid w:val="007239B6"/>
    <w:rsid w:val="0072490A"/>
    <w:rsid w:val="00724B64"/>
    <w:rsid w:val="0072517D"/>
    <w:rsid w:val="00726878"/>
    <w:rsid w:val="00730F58"/>
    <w:rsid w:val="0073124A"/>
    <w:rsid w:val="00731B79"/>
    <w:rsid w:val="007320A2"/>
    <w:rsid w:val="007327CE"/>
    <w:rsid w:val="00733893"/>
    <w:rsid w:val="00734A05"/>
    <w:rsid w:val="00734ECC"/>
    <w:rsid w:val="00735C6F"/>
    <w:rsid w:val="00737A31"/>
    <w:rsid w:val="007420BB"/>
    <w:rsid w:val="00742A6A"/>
    <w:rsid w:val="00742B44"/>
    <w:rsid w:val="00744915"/>
    <w:rsid w:val="007457EA"/>
    <w:rsid w:val="007462D4"/>
    <w:rsid w:val="0074656E"/>
    <w:rsid w:val="007472D5"/>
    <w:rsid w:val="00750A63"/>
    <w:rsid w:val="00752875"/>
    <w:rsid w:val="00752B03"/>
    <w:rsid w:val="00753454"/>
    <w:rsid w:val="00753BB5"/>
    <w:rsid w:val="007544F1"/>
    <w:rsid w:val="00755E4A"/>
    <w:rsid w:val="00756832"/>
    <w:rsid w:val="00757F0B"/>
    <w:rsid w:val="007626D0"/>
    <w:rsid w:val="0076312E"/>
    <w:rsid w:val="007651CA"/>
    <w:rsid w:val="00765CF3"/>
    <w:rsid w:val="00767519"/>
    <w:rsid w:val="007704E1"/>
    <w:rsid w:val="00770B5D"/>
    <w:rsid w:val="00770E5C"/>
    <w:rsid w:val="00771465"/>
    <w:rsid w:val="00772569"/>
    <w:rsid w:val="00772E8C"/>
    <w:rsid w:val="00772FDB"/>
    <w:rsid w:val="0077316B"/>
    <w:rsid w:val="007736D3"/>
    <w:rsid w:val="0077500F"/>
    <w:rsid w:val="0077548E"/>
    <w:rsid w:val="00775CC0"/>
    <w:rsid w:val="00777315"/>
    <w:rsid w:val="00777625"/>
    <w:rsid w:val="007802E4"/>
    <w:rsid w:val="0078036B"/>
    <w:rsid w:val="00780919"/>
    <w:rsid w:val="00781589"/>
    <w:rsid w:val="007820D0"/>
    <w:rsid w:val="007826C8"/>
    <w:rsid w:val="00784190"/>
    <w:rsid w:val="0078457B"/>
    <w:rsid w:val="00784756"/>
    <w:rsid w:val="0078539D"/>
    <w:rsid w:val="007856C1"/>
    <w:rsid w:val="00785B0F"/>
    <w:rsid w:val="00786177"/>
    <w:rsid w:val="00787051"/>
    <w:rsid w:val="0079018D"/>
    <w:rsid w:val="007901DC"/>
    <w:rsid w:val="00791A00"/>
    <w:rsid w:val="00791DDB"/>
    <w:rsid w:val="00792CEE"/>
    <w:rsid w:val="007936A8"/>
    <w:rsid w:val="0079412B"/>
    <w:rsid w:val="00794C4E"/>
    <w:rsid w:val="00795688"/>
    <w:rsid w:val="007962B4"/>
    <w:rsid w:val="00796F15"/>
    <w:rsid w:val="00797E22"/>
    <w:rsid w:val="007A022C"/>
    <w:rsid w:val="007A138F"/>
    <w:rsid w:val="007A1640"/>
    <w:rsid w:val="007A1AE4"/>
    <w:rsid w:val="007A39DF"/>
    <w:rsid w:val="007A43ED"/>
    <w:rsid w:val="007A4BDD"/>
    <w:rsid w:val="007A6CFD"/>
    <w:rsid w:val="007A72EE"/>
    <w:rsid w:val="007B0397"/>
    <w:rsid w:val="007B0ADB"/>
    <w:rsid w:val="007B0CE4"/>
    <w:rsid w:val="007B26EE"/>
    <w:rsid w:val="007B3101"/>
    <w:rsid w:val="007B3502"/>
    <w:rsid w:val="007B3E6D"/>
    <w:rsid w:val="007B44ED"/>
    <w:rsid w:val="007B491A"/>
    <w:rsid w:val="007B5370"/>
    <w:rsid w:val="007B61F5"/>
    <w:rsid w:val="007B63FA"/>
    <w:rsid w:val="007B69B7"/>
    <w:rsid w:val="007B7496"/>
    <w:rsid w:val="007B7733"/>
    <w:rsid w:val="007B7D47"/>
    <w:rsid w:val="007C0802"/>
    <w:rsid w:val="007C12BE"/>
    <w:rsid w:val="007C1EEE"/>
    <w:rsid w:val="007C2739"/>
    <w:rsid w:val="007C31BF"/>
    <w:rsid w:val="007C4B0F"/>
    <w:rsid w:val="007C4DAD"/>
    <w:rsid w:val="007C5830"/>
    <w:rsid w:val="007C5933"/>
    <w:rsid w:val="007C599E"/>
    <w:rsid w:val="007C59D7"/>
    <w:rsid w:val="007C5DB8"/>
    <w:rsid w:val="007C5DCE"/>
    <w:rsid w:val="007C6CA2"/>
    <w:rsid w:val="007D05B2"/>
    <w:rsid w:val="007D05FA"/>
    <w:rsid w:val="007D0C44"/>
    <w:rsid w:val="007D0F4E"/>
    <w:rsid w:val="007D1972"/>
    <w:rsid w:val="007D1B65"/>
    <w:rsid w:val="007D1F33"/>
    <w:rsid w:val="007D3307"/>
    <w:rsid w:val="007D44CE"/>
    <w:rsid w:val="007D54F8"/>
    <w:rsid w:val="007D557B"/>
    <w:rsid w:val="007D5E27"/>
    <w:rsid w:val="007D6F64"/>
    <w:rsid w:val="007D7201"/>
    <w:rsid w:val="007E1782"/>
    <w:rsid w:val="007E25AB"/>
    <w:rsid w:val="007E2F41"/>
    <w:rsid w:val="007E4178"/>
    <w:rsid w:val="007E44FC"/>
    <w:rsid w:val="007E5AC2"/>
    <w:rsid w:val="007E6EC3"/>
    <w:rsid w:val="007E79C5"/>
    <w:rsid w:val="007F0798"/>
    <w:rsid w:val="007F1F6C"/>
    <w:rsid w:val="007F2542"/>
    <w:rsid w:val="007F2845"/>
    <w:rsid w:val="007F292E"/>
    <w:rsid w:val="007F2A69"/>
    <w:rsid w:val="007F38A2"/>
    <w:rsid w:val="007F43BC"/>
    <w:rsid w:val="007F4740"/>
    <w:rsid w:val="007F533C"/>
    <w:rsid w:val="007F7D6E"/>
    <w:rsid w:val="008006C6"/>
    <w:rsid w:val="00800C52"/>
    <w:rsid w:val="0080153E"/>
    <w:rsid w:val="008018C8"/>
    <w:rsid w:val="00801915"/>
    <w:rsid w:val="0080263A"/>
    <w:rsid w:val="0080302B"/>
    <w:rsid w:val="0080329D"/>
    <w:rsid w:val="008033FB"/>
    <w:rsid w:val="008055A9"/>
    <w:rsid w:val="0080742D"/>
    <w:rsid w:val="008100AC"/>
    <w:rsid w:val="00810C05"/>
    <w:rsid w:val="0081151E"/>
    <w:rsid w:val="00811A5F"/>
    <w:rsid w:val="00811ED6"/>
    <w:rsid w:val="00812498"/>
    <w:rsid w:val="0081255B"/>
    <w:rsid w:val="008127E6"/>
    <w:rsid w:val="0081336E"/>
    <w:rsid w:val="00813928"/>
    <w:rsid w:val="00814733"/>
    <w:rsid w:val="008154EC"/>
    <w:rsid w:val="00816CCE"/>
    <w:rsid w:val="008207FD"/>
    <w:rsid w:val="00820DC7"/>
    <w:rsid w:val="00820FFB"/>
    <w:rsid w:val="0082143B"/>
    <w:rsid w:val="00821698"/>
    <w:rsid w:val="008221FE"/>
    <w:rsid w:val="00822A08"/>
    <w:rsid w:val="00822BF5"/>
    <w:rsid w:val="00824894"/>
    <w:rsid w:val="00824FFF"/>
    <w:rsid w:val="00825366"/>
    <w:rsid w:val="00825E84"/>
    <w:rsid w:val="00826C7B"/>
    <w:rsid w:val="00826DD9"/>
    <w:rsid w:val="00826E01"/>
    <w:rsid w:val="008275EC"/>
    <w:rsid w:val="008277A8"/>
    <w:rsid w:val="008278B6"/>
    <w:rsid w:val="00827F3E"/>
    <w:rsid w:val="008307ED"/>
    <w:rsid w:val="00830B3B"/>
    <w:rsid w:val="0083350F"/>
    <w:rsid w:val="00834358"/>
    <w:rsid w:val="008346BD"/>
    <w:rsid w:val="00834923"/>
    <w:rsid w:val="008359EB"/>
    <w:rsid w:val="00836B7A"/>
    <w:rsid w:val="00837B90"/>
    <w:rsid w:val="008403E4"/>
    <w:rsid w:val="00840754"/>
    <w:rsid w:val="008409AA"/>
    <w:rsid w:val="00840EFC"/>
    <w:rsid w:val="00840FB8"/>
    <w:rsid w:val="008422D4"/>
    <w:rsid w:val="00842E0C"/>
    <w:rsid w:val="00843A7A"/>
    <w:rsid w:val="008447F5"/>
    <w:rsid w:val="00846292"/>
    <w:rsid w:val="00847C7A"/>
    <w:rsid w:val="008506E1"/>
    <w:rsid w:val="00850D96"/>
    <w:rsid w:val="008515EE"/>
    <w:rsid w:val="00851A8E"/>
    <w:rsid w:val="00851EC7"/>
    <w:rsid w:val="008528D3"/>
    <w:rsid w:val="00854553"/>
    <w:rsid w:val="00854E8F"/>
    <w:rsid w:val="00855A2C"/>
    <w:rsid w:val="00855B86"/>
    <w:rsid w:val="00856D47"/>
    <w:rsid w:val="00860874"/>
    <w:rsid w:val="008609A3"/>
    <w:rsid w:val="00862008"/>
    <w:rsid w:val="00862720"/>
    <w:rsid w:val="0086275B"/>
    <w:rsid w:val="008628C8"/>
    <w:rsid w:val="00862B2A"/>
    <w:rsid w:val="008630B9"/>
    <w:rsid w:val="00863F37"/>
    <w:rsid w:val="0086406B"/>
    <w:rsid w:val="008643B1"/>
    <w:rsid w:val="00864A43"/>
    <w:rsid w:val="00864C8C"/>
    <w:rsid w:val="008659FB"/>
    <w:rsid w:val="0086709D"/>
    <w:rsid w:val="00867651"/>
    <w:rsid w:val="00867B5A"/>
    <w:rsid w:val="0087306A"/>
    <w:rsid w:val="00874009"/>
    <w:rsid w:val="00874158"/>
    <w:rsid w:val="008743F3"/>
    <w:rsid w:val="0087444A"/>
    <w:rsid w:val="00875139"/>
    <w:rsid w:val="00875410"/>
    <w:rsid w:val="00880EDF"/>
    <w:rsid w:val="008811FD"/>
    <w:rsid w:val="00881C0A"/>
    <w:rsid w:val="0088208D"/>
    <w:rsid w:val="008822E0"/>
    <w:rsid w:val="008827B4"/>
    <w:rsid w:val="00882DE6"/>
    <w:rsid w:val="00883A20"/>
    <w:rsid w:val="00883D4D"/>
    <w:rsid w:val="00884007"/>
    <w:rsid w:val="00884B59"/>
    <w:rsid w:val="008850BA"/>
    <w:rsid w:val="00885580"/>
    <w:rsid w:val="00885876"/>
    <w:rsid w:val="00886185"/>
    <w:rsid w:val="008861D9"/>
    <w:rsid w:val="0088638C"/>
    <w:rsid w:val="00886EDF"/>
    <w:rsid w:val="008908E5"/>
    <w:rsid w:val="008910DD"/>
    <w:rsid w:val="00891216"/>
    <w:rsid w:val="00894B58"/>
    <w:rsid w:val="00894FDC"/>
    <w:rsid w:val="008957D3"/>
    <w:rsid w:val="00896414"/>
    <w:rsid w:val="0089716F"/>
    <w:rsid w:val="00897C71"/>
    <w:rsid w:val="008A0F54"/>
    <w:rsid w:val="008A16F9"/>
    <w:rsid w:val="008A1D3E"/>
    <w:rsid w:val="008A22A1"/>
    <w:rsid w:val="008A3038"/>
    <w:rsid w:val="008A3A58"/>
    <w:rsid w:val="008A4B16"/>
    <w:rsid w:val="008A4D63"/>
    <w:rsid w:val="008A4DE8"/>
    <w:rsid w:val="008A4E11"/>
    <w:rsid w:val="008A6D62"/>
    <w:rsid w:val="008A736A"/>
    <w:rsid w:val="008B13E9"/>
    <w:rsid w:val="008B1E61"/>
    <w:rsid w:val="008B2257"/>
    <w:rsid w:val="008B2436"/>
    <w:rsid w:val="008B372A"/>
    <w:rsid w:val="008B3B51"/>
    <w:rsid w:val="008B4057"/>
    <w:rsid w:val="008B4145"/>
    <w:rsid w:val="008B5071"/>
    <w:rsid w:val="008B51D4"/>
    <w:rsid w:val="008B5290"/>
    <w:rsid w:val="008B6A40"/>
    <w:rsid w:val="008B72EC"/>
    <w:rsid w:val="008C169A"/>
    <w:rsid w:val="008C1A49"/>
    <w:rsid w:val="008C2CFD"/>
    <w:rsid w:val="008C3FDC"/>
    <w:rsid w:val="008C47AD"/>
    <w:rsid w:val="008C5DB1"/>
    <w:rsid w:val="008C603A"/>
    <w:rsid w:val="008C71C8"/>
    <w:rsid w:val="008D167D"/>
    <w:rsid w:val="008D2A78"/>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4EBB"/>
    <w:rsid w:val="008E5657"/>
    <w:rsid w:val="008E5E51"/>
    <w:rsid w:val="008F00DB"/>
    <w:rsid w:val="008F1264"/>
    <w:rsid w:val="008F2908"/>
    <w:rsid w:val="008F47C6"/>
    <w:rsid w:val="008F6647"/>
    <w:rsid w:val="008F700E"/>
    <w:rsid w:val="008F7470"/>
    <w:rsid w:val="00900343"/>
    <w:rsid w:val="009006A2"/>
    <w:rsid w:val="0090102B"/>
    <w:rsid w:val="00901448"/>
    <w:rsid w:val="00902067"/>
    <w:rsid w:val="009036BC"/>
    <w:rsid w:val="00903D30"/>
    <w:rsid w:val="00904414"/>
    <w:rsid w:val="00905197"/>
    <w:rsid w:val="00905660"/>
    <w:rsid w:val="00905C47"/>
    <w:rsid w:val="00906379"/>
    <w:rsid w:val="00906A8C"/>
    <w:rsid w:val="009101EA"/>
    <w:rsid w:val="009106FC"/>
    <w:rsid w:val="009108E5"/>
    <w:rsid w:val="00910E33"/>
    <w:rsid w:val="009118BB"/>
    <w:rsid w:val="0091191F"/>
    <w:rsid w:val="00911E7D"/>
    <w:rsid w:val="009120A9"/>
    <w:rsid w:val="009134C3"/>
    <w:rsid w:val="009159F9"/>
    <w:rsid w:val="00915B81"/>
    <w:rsid w:val="00915D6B"/>
    <w:rsid w:val="009160DF"/>
    <w:rsid w:val="009162C7"/>
    <w:rsid w:val="00916EC2"/>
    <w:rsid w:val="009213BD"/>
    <w:rsid w:val="0092173D"/>
    <w:rsid w:val="009230A6"/>
    <w:rsid w:val="00923E25"/>
    <w:rsid w:val="00924627"/>
    <w:rsid w:val="00924A18"/>
    <w:rsid w:val="009250A8"/>
    <w:rsid w:val="00925BE6"/>
    <w:rsid w:val="00926697"/>
    <w:rsid w:val="00926F61"/>
    <w:rsid w:val="00926FA9"/>
    <w:rsid w:val="009306CB"/>
    <w:rsid w:val="0093123D"/>
    <w:rsid w:val="00933040"/>
    <w:rsid w:val="009330E9"/>
    <w:rsid w:val="009335D6"/>
    <w:rsid w:val="009348AA"/>
    <w:rsid w:val="00934D97"/>
    <w:rsid w:val="00935D15"/>
    <w:rsid w:val="00935D82"/>
    <w:rsid w:val="009411FB"/>
    <w:rsid w:val="009414A9"/>
    <w:rsid w:val="00941B71"/>
    <w:rsid w:val="00941DF9"/>
    <w:rsid w:val="009421AD"/>
    <w:rsid w:val="0094221C"/>
    <w:rsid w:val="009428AE"/>
    <w:rsid w:val="0094409C"/>
    <w:rsid w:val="00944159"/>
    <w:rsid w:val="009449B2"/>
    <w:rsid w:val="00944A82"/>
    <w:rsid w:val="00944BA5"/>
    <w:rsid w:val="0094522E"/>
    <w:rsid w:val="00946AB6"/>
    <w:rsid w:val="00946C4D"/>
    <w:rsid w:val="0095019A"/>
    <w:rsid w:val="009501D2"/>
    <w:rsid w:val="00950B17"/>
    <w:rsid w:val="0095285B"/>
    <w:rsid w:val="00953FE9"/>
    <w:rsid w:val="00954417"/>
    <w:rsid w:val="0095481C"/>
    <w:rsid w:val="0095526F"/>
    <w:rsid w:val="009559B6"/>
    <w:rsid w:val="009567E6"/>
    <w:rsid w:val="00957076"/>
    <w:rsid w:val="00957132"/>
    <w:rsid w:val="009576FD"/>
    <w:rsid w:val="009578EB"/>
    <w:rsid w:val="009578FF"/>
    <w:rsid w:val="00960446"/>
    <w:rsid w:val="009610ED"/>
    <w:rsid w:val="00961EE9"/>
    <w:rsid w:val="009633BB"/>
    <w:rsid w:val="009639F6"/>
    <w:rsid w:val="00963A36"/>
    <w:rsid w:val="009643DA"/>
    <w:rsid w:val="0096485F"/>
    <w:rsid w:val="00965C40"/>
    <w:rsid w:val="00965C8C"/>
    <w:rsid w:val="00967354"/>
    <w:rsid w:val="00971592"/>
    <w:rsid w:val="00971617"/>
    <w:rsid w:val="009717F8"/>
    <w:rsid w:val="00971DDF"/>
    <w:rsid w:val="009721AA"/>
    <w:rsid w:val="0097225C"/>
    <w:rsid w:val="00973107"/>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5C0F"/>
    <w:rsid w:val="00996258"/>
    <w:rsid w:val="00996306"/>
    <w:rsid w:val="00996744"/>
    <w:rsid w:val="00997CF4"/>
    <w:rsid w:val="009A0991"/>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ACB"/>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0799"/>
    <w:rsid w:val="009D1947"/>
    <w:rsid w:val="009D19BC"/>
    <w:rsid w:val="009D2348"/>
    <w:rsid w:val="009D2EA8"/>
    <w:rsid w:val="009D2F0C"/>
    <w:rsid w:val="009D3306"/>
    <w:rsid w:val="009D3578"/>
    <w:rsid w:val="009D3A5F"/>
    <w:rsid w:val="009D4F88"/>
    <w:rsid w:val="009D5193"/>
    <w:rsid w:val="009D59F4"/>
    <w:rsid w:val="009D5C32"/>
    <w:rsid w:val="009D5C56"/>
    <w:rsid w:val="009D6472"/>
    <w:rsid w:val="009D79F4"/>
    <w:rsid w:val="009D7D19"/>
    <w:rsid w:val="009E126D"/>
    <w:rsid w:val="009E2733"/>
    <w:rsid w:val="009E33D7"/>
    <w:rsid w:val="009E3CD1"/>
    <w:rsid w:val="009E53BE"/>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6CF"/>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7B76"/>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36BE1"/>
    <w:rsid w:val="00A42A85"/>
    <w:rsid w:val="00A42D07"/>
    <w:rsid w:val="00A44B43"/>
    <w:rsid w:val="00A44C2F"/>
    <w:rsid w:val="00A4503E"/>
    <w:rsid w:val="00A450C0"/>
    <w:rsid w:val="00A45468"/>
    <w:rsid w:val="00A461B0"/>
    <w:rsid w:val="00A471A8"/>
    <w:rsid w:val="00A4791B"/>
    <w:rsid w:val="00A50A48"/>
    <w:rsid w:val="00A51180"/>
    <w:rsid w:val="00A51242"/>
    <w:rsid w:val="00A51522"/>
    <w:rsid w:val="00A51573"/>
    <w:rsid w:val="00A51A5E"/>
    <w:rsid w:val="00A527D7"/>
    <w:rsid w:val="00A52895"/>
    <w:rsid w:val="00A52B4C"/>
    <w:rsid w:val="00A52D7D"/>
    <w:rsid w:val="00A539A5"/>
    <w:rsid w:val="00A53DA0"/>
    <w:rsid w:val="00A5404D"/>
    <w:rsid w:val="00A555A7"/>
    <w:rsid w:val="00A55F7F"/>
    <w:rsid w:val="00A56C2F"/>
    <w:rsid w:val="00A5765D"/>
    <w:rsid w:val="00A579BD"/>
    <w:rsid w:val="00A604F0"/>
    <w:rsid w:val="00A607CB"/>
    <w:rsid w:val="00A6351F"/>
    <w:rsid w:val="00A63809"/>
    <w:rsid w:val="00A64278"/>
    <w:rsid w:val="00A64A6E"/>
    <w:rsid w:val="00A64BC4"/>
    <w:rsid w:val="00A6519F"/>
    <w:rsid w:val="00A65931"/>
    <w:rsid w:val="00A65A70"/>
    <w:rsid w:val="00A65E0B"/>
    <w:rsid w:val="00A6665F"/>
    <w:rsid w:val="00A66F36"/>
    <w:rsid w:val="00A676D9"/>
    <w:rsid w:val="00A67B3D"/>
    <w:rsid w:val="00A67EFC"/>
    <w:rsid w:val="00A7031E"/>
    <w:rsid w:val="00A71140"/>
    <w:rsid w:val="00A7205E"/>
    <w:rsid w:val="00A74692"/>
    <w:rsid w:val="00A75A52"/>
    <w:rsid w:val="00A7618B"/>
    <w:rsid w:val="00A7640B"/>
    <w:rsid w:val="00A773A8"/>
    <w:rsid w:val="00A7778B"/>
    <w:rsid w:val="00A803BC"/>
    <w:rsid w:val="00A80689"/>
    <w:rsid w:val="00A80969"/>
    <w:rsid w:val="00A85798"/>
    <w:rsid w:val="00A8609D"/>
    <w:rsid w:val="00A86EA7"/>
    <w:rsid w:val="00A91244"/>
    <w:rsid w:val="00A91774"/>
    <w:rsid w:val="00A91C7F"/>
    <w:rsid w:val="00A92066"/>
    <w:rsid w:val="00A92776"/>
    <w:rsid w:val="00A93181"/>
    <w:rsid w:val="00A938E6"/>
    <w:rsid w:val="00A93CCF"/>
    <w:rsid w:val="00A94E4E"/>
    <w:rsid w:val="00A94F0C"/>
    <w:rsid w:val="00A95514"/>
    <w:rsid w:val="00A95BD5"/>
    <w:rsid w:val="00A95C53"/>
    <w:rsid w:val="00A95E27"/>
    <w:rsid w:val="00A96F78"/>
    <w:rsid w:val="00A979E1"/>
    <w:rsid w:val="00AA0B9E"/>
    <w:rsid w:val="00AA1087"/>
    <w:rsid w:val="00AA161A"/>
    <w:rsid w:val="00AA22E4"/>
    <w:rsid w:val="00AA247C"/>
    <w:rsid w:val="00AA25A9"/>
    <w:rsid w:val="00AA26D9"/>
    <w:rsid w:val="00AA278A"/>
    <w:rsid w:val="00AA3183"/>
    <w:rsid w:val="00AA3B33"/>
    <w:rsid w:val="00AA4605"/>
    <w:rsid w:val="00AA51AD"/>
    <w:rsid w:val="00AA581B"/>
    <w:rsid w:val="00AA591E"/>
    <w:rsid w:val="00AA5DF4"/>
    <w:rsid w:val="00AA65C9"/>
    <w:rsid w:val="00AA66CB"/>
    <w:rsid w:val="00AB0A32"/>
    <w:rsid w:val="00AB0B90"/>
    <w:rsid w:val="00AB0E56"/>
    <w:rsid w:val="00AB0ED5"/>
    <w:rsid w:val="00AB18AC"/>
    <w:rsid w:val="00AB1EB7"/>
    <w:rsid w:val="00AB265B"/>
    <w:rsid w:val="00AB2A23"/>
    <w:rsid w:val="00AB3A15"/>
    <w:rsid w:val="00AB49BE"/>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DBB"/>
    <w:rsid w:val="00AC60B4"/>
    <w:rsid w:val="00AC61EC"/>
    <w:rsid w:val="00AC67B6"/>
    <w:rsid w:val="00AC7D98"/>
    <w:rsid w:val="00AD00C5"/>
    <w:rsid w:val="00AD0931"/>
    <w:rsid w:val="00AD165F"/>
    <w:rsid w:val="00AD2794"/>
    <w:rsid w:val="00AD2DC5"/>
    <w:rsid w:val="00AD3334"/>
    <w:rsid w:val="00AD3455"/>
    <w:rsid w:val="00AD3CAD"/>
    <w:rsid w:val="00AD5A99"/>
    <w:rsid w:val="00AD69FF"/>
    <w:rsid w:val="00AD702B"/>
    <w:rsid w:val="00AD72E6"/>
    <w:rsid w:val="00AD7C95"/>
    <w:rsid w:val="00AD7FCD"/>
    <w:rsid w:val="00AE2A4C"/>
    <w:rsid w:val="00AE2BED"/>
    <w:rsid w:val="00AE3DE1"/>
    <w:rsid w:val="00AE5439"/>
    <w:rsid w:val="00AE61B2"/>
    <w:rsid w:val="00AE78D1"/>
    <w:rsid w:val="00AE7C58"/>
    <w:rsid w:val="00AE7F89"/>
    <w:rsid w:val="00AF033F"/>
    <w:rsid w:val="00AF2D54"/>
    <w:rsid w:val="00AF3458"/>
    <w:rsid w:val="00AF3F7B"/>
    <w:rsid w:val="00AF42B4"/>
    <w:rsid w:val="00AF4B8A"/>
    <w:rsid w:val="00AF4F1B"/>
    <w:rsid w:val="00AF5EC6"/>
    <w:rsid w:val="00AF6C38"/>
    <w:rsid w:val="00AF6E8A"/>
    <w:rsid w:val="00AF7213"/>
    <w:rsid w:val="00AF7771"/>
    <w:rsid w:val="00AF7D92"/>
    <w:rsid w:val="00AF7EB3"/>
    <w:rsid w:val="00B011CC"/>
    <w:rsid w:val="00B02446"/>
    <w:rsid w:val="00B025DC"/>
    <w:rsid w:val="00B02A54"/>
    <w:rsid w:val="00B04048"/>
    <w:rsid w:val="00B04F3D"/>
    <w:rsid w:val="00B05702"/>
    <w:rsid w:val="00B06DD9"/>
    <w:rsid w:val="00B07CD6"/>
    <w:rsid w:val="00B07E52"/>
    <w:rsid w:val="00B10010"/>
    <w:rsid w:val="00B10583"/>
    <w:rsid w:val="00B11775"/>
    <w:rsid w:val="00B12F75"/>
    <w:rsid w:val="00B1302D"/>
    <w:rsid w:val="00B14756"/>
    <w:rsid w:val="00B1513F"/>
    <w:rsid w:val="00B1554A"/>
    <w:rsid w:val="00B15B89"/>
    <w:rsid w:val="00B1746F"/>
    <w:rsid w:val="00B20725"/>
    <w:rsid w:val="00B2087E"/>
    <w:rsid w:val="00B20B11"/>
    <w:rsid w:val="00B20B94"/>
    <w:rsid w:val="00B22B39"/>
    <w:rsid w:val="00B248D0"/>
    <w:rsid w:val="00B261EB"/>
    <w:rsid w:val="00B2628E"/>
    <w:rsid w:val="00B266B0"/>
    <w:rsid w:val="00B27921"/>
    <w:rsid w:val="00B3000E"/>
    <w:rsid w:val="00B326A8"/>
    <w:rsid w:val="00B3291A"/>
    <w:rsid w:val="00B329EB"/>
    <w:rsid w:val="00B32FCD"/>
    <w:rsid w:val="00B33508"/>
    <w:rsid w:val="00B3377E"/>
    <w:rsid w:val="00B34749"/>
    <w:rsid w:val="00B34E63"/>
    <w:rsid w:val="00B353E2"/>
    <w:rsid w:val="00B35DA4"/>
    <w:rsid w:val="00B3778F"/>
    <w:rsid w:val="00B40A96"/>
    <w:rsid w:val="00B40E17"/>
    <w:rsid w:val="00B4184B"/>
    <w:rsid w:val="00B422A7"/>
    <w:rsid w:val="00B42A32"/>
    <w:rsid w:val="00B42FA6"/>
    <w:rsid w:val="00B4399E"/>
    <w:rsid w:val="00B43A16"/>
    <w:rsid w:val="00B45CE1"/>
    <w:rsid w:val="00B45DD8"/>
    <w:rsid w:val="00B4608F"/>
    <w:rsid w:val="00B46A75"/>
    <w:rsid w:val="00B470A7"/>
    <w:rsid w:val="00B500CD"/>
    <w:rsid w:val="00B5109D"/>
    <w:rsid w:val="00B5239C"/>
    <w:rsid w:val="00B53259"/>
    <w:rsid w:val="00B53893"/>
    <w:rsid w:val="00B548C2"/>
    <w:rsid w:val="00B54B6A"/>
    <w:rsid w:val="00B55428"/>
    <w:rsid w:val="00B570BF"/>
    <w:rsid w:val="00B600AC"/>
    <w:rsid w:val="00B60471"/>
    <w:rsid w:val="00B60477"/>
    <w:rsid w:val="00B60B8F"/>
    <w:rsid w:val="00B625CC"/>
    <w:rsid w:val="00B63337"/>
    <w:rsid w:val="00B6369F"/>
    <w:rsid w:val="00B639D7"/>
    <w:rsid w:val="00B64AA7"/>
    <w:rsid w:val="00B65405"/>
    <w:rsid w:val="00B65452"/>
    <w:rsid w:val="00B66594"/>
    <w:rsid w:val="00B67805"/>
    <w:rsid w:val="00B701FE"/>
    <w:rsid w:val="00B721CD"/>
    <w:rsid w:val="00B7267A"/>
    <w:rsid w:val="00B726FF"/>
    <w:rsid w:val="00B72A5B"/>
    <w:rsid w:val="00B72AA4"/>
    <w:rsid w:val="00B75454"/>
    <w:rsid w:val="00B76BCD"/>
    <w:rsid w:val="00B76D7D"/>
    <w:rsid w:val="00B76EE9"/>
    <w:rsid w:val="00B77231"/>
    <w:rsid w:val="00B77880"/>
    <w:rsid w:val="00B77B84"/>
    <w:rsid w:val="00B80D90"/>
    <w:rsid w:val="00B81DA5"/>
    <w:rsid w:val="00B82613"/>
    <w:rsid w:val="00B828B5"/>
    <w:rsid w:val="00B82ED8"/>
    <w:rsid w:val="00B83E1B"/>
    <w:rsid w:val="00B845D0"/>
    <w:rsid w:val="00B84A80"/>
    <w:rsid w:val="00B84E9C"/>
    <w:rsid w:val="00B85401"/>
    <w:rsid w:val="00B85522"/>
    <w:rsid w:val="00B90E2A"/>
    <w:rsid w:val="00B90E97"/>
    <w:rsid w:val="00B90F2A"/>
    <w:rsid w:val="00B91822"/>
    <w:rsid w:val="00B9198D"/>
    <w:rsid w:val="00B92D25"/>
    <w:rsid w:val="00B93008"/>
    <w:rsid w:val="00B93A40"/>
    <w:rsid w:val="00B9406D"/>
    <w:rsid w:val="00B94BA7"/>
    <w:rsid w:val="00B94E0E"/>
    <w:rsid w:val="00B95C57"/>
    <w:rsid w:val="00B9606C"/>
    <w:rsid w:val="00B96413"/>
    <w:rsid w:val="00B9702A"/>
    <w:rsid w:val="00B97CA3"/>
    <w:rsid w:val="00BA1104"/>
    <w:rsid w:val="00BA1872"/>
    <w:rsid w:val="00BA1913"/>
    <w:rsid w:val="00BA2BC9"/>
    <w:rsid w:val="00BA4641"/>
    <w:rsid w:val="00BA4A54"/>
    <w:rsid w:val="00BA7205"/>
    <w:rsid w:val="00BA76A9"/>
    <w:rsid w:val="00BB0595"/>
    <w:rsid w:val="00BB2518"/>
    <w:rsid w:val="00BB2F36"/>
    <w:rsid w:val="00BB3E2B"/>
    <w:rsid w:val="00BB5D1C"/>
    <w:rsid w:val="00BB6089"/>
    <w:rsid w:val="00BB6552"/>
    <w:rsid w:val="00BB65E0"/>
    <w:rsid w:val="00BB6B9B"/>
    <w:rsid w:val="00BB754F"/>
    <w:rsid w:val="00BC0058"/>
    <w:rsid w:val="00BC07D4"/>
    <w:rsid w:val="00BC0A5D"/>
    <w:rsid w:val="00BC0AD0"/>
    <w:rsid w:val="00BC0BE3"/>
    <w:rsid w:val="00BC1AD9"/>
    <w:rsid w:val="00BC3257"/>
    <w:rsid w:val="00BC32E7"/>
    <w:rsid w:val="00BC346F"/>
    <w:rsid w:val="00BC4F81"/>
    <w:rsid w:val="00BC5670"/>
    <w:rsid w:val="00BC58B9"/>
    <w:rsid w:val="00BD2F13"/>
    <w:rsid w:val="00BD3056"/>
    <w:rsid w:val="00BD3846"/>
    <w:rsid w:val="00BD3E68"/>
    <w:rsid w:val="00BD4E05"/>
    <w:rsid w:val="00BD55E4"/>
    <w:rsid w:val="00BD598A"/>
    <w:rsid w:val="00BD5C7A"/>
    <w:rsid w:val="00BD723F"/>
    <w:rsid w:val="00BD75B4"/>
    <w:rsid w:val="00BD7D14"/>
    <w:rsid w:val="00BE02B4"/>
    <w:rsid w:val="00BE0FCD"/>
    <w:rsid w:val="00BE28C1"/>
    <w:rsid w:val="00BE3492"/>
    <w:rsid w:val="00BE3B62"/>
    <w:rsid w:val="00BE4EC9"/>
    <w:rsid w:val="00BE510C"/>
    <w:rsid w:val="00BE631E"/>
    <w:rsid w:val="00BE6918"/>
    <w:rsid w:val="00BE6BEC"/>
    <w:rsid w:val="00BE71E9"/>
    <w:rsid w:val="00BF0290"/>
    <w:rsid w:val="00BF0CCF"/>
    <w:rsid w:val="00BF0FC5"/>
    <w:rsid w:val="00BF10BC"/>
    <w:rsid w:val="00BF21AC"/>
    <w:rsid w:val="00BF2E53"/>
    <w:rsid w:val="00BF352A"/>
    <w:rsid w:val="00BF3669"/>
    <w:rsid w:val="00BF3C0D"/>
    <w:rsid w:val="00BF4BC7"/>
    <w:rsid w:val="00BF6252"/>
    <w:rsid w:val="00BF675C"/>
    <w:rsid w:val="00BF711C"/>
    <w:rsid w:val="00BF7193"/>
    <w:rsid w:val="00BF748E"/>
    <w:rsid w:val="00BF789B"/>
    <w:rsid w:val="00C0083C"/>
    <w:rsid w:val="00C00D80"/>
    <w:rsid w:val="00C03309"/>
    <w:rsid w:val="00C037E0"/>
    <w:rsid w:val="00C039AA"/>
    <w:rsid w:val="00C0456C"/>
    <w:rsid w:val="00C072FE"/>
    <w:rsid w:val="00C11ADE"/>
    <w:rsid w:val="00C1254C"/>
    <w:rsid w:val="00C126E0"/>
    <w:rsid w:val="00C128BC"/>
    <w:rsid w:val="00C12E39"/>
    <w:rsid w:val="00C13D47"/>
    <w:rsid w:val="00C14164"/>
    <w:rsid w:val="00C14694"/>
    <w:rsid w:val="00C14C53"/>
    <w:rsid w:val="00C1562C"/>
    <w:rsid w:val="00C15D8E"/>
    <w:rsid w:val="00C17012"/>
    <w:rsid w:val="00C178FB"/>
    <w:rsid w:val="00C17DF9"/>
    <w:rsid w:val="00C201EB"/>
    <w:rsid w:val="00C20ACC"/>
    <w:rsid w:val="00C22B28"/>
    <w:rsid w:val="00C257B7"/>
    <w:rsid w:val="00C272E8"/>
    <w:rsid w:val="00C301A9"/>
    <w:rsid w:val="00C305F0"/>
    <w:rsid w:val="00C30ABC"/>
    <w:rsid w:val="00C30B60"/>
    <w:rsid w:val="00C31FAA"/>
    <w:rsid w:val="00C33359"/>
    <w:rsid w:val="00C348D6"/>
    <w:rsid w:val="00C3504C"/>
    <w:rsid w:val="00C365E7"/>
    <w:rsid w:val="00C36C7B"/>
    <w:rsid w:val="00C36E34"/>
    <w:rsid w:val="00C40388"/>
    <w:rsid w:val="00C404D7"/>
    <w:rsid w:val="00C404EE"/>
    <w:rsid w:val="00C4171B"/>
    <w:rsid w:val="00C42689"/>
    <w:rsid w:val="00C42988"/>
    <w:rsid w:val="00C42BD4"/>
    <w:rsid w:val="00C43FF0"/>
    <w:rsid w:val="00C44124"/>
    <w:rsid w:val="00C44641"/>
    <w:rsid w:val="00C45C60"/>
    <w:rsid w:val="00C45EF5"/>
    <w:rsid w:val="00C46B7E"/>
    <w:rsid w:val="00C474D6"/>
    <w:rsid w:val="00C47538"/>
    <w:rsid w:val="00C5099B"/>
    <w:rsid w:val="00C50A4E"/>
    <w:rsid w:val="00C51C37"/>
    <w:rsid w:val="00C51F28"/>
    <w:rsid w:val="00C520B1"/>
    <w:rsid w:val="00C522D6"/>
    <w:rsid w:val="00C52C52"/>
    <w:rsid w:val="00C54020"/>
    <w:rsid w:val="00C5406F"/>
    <w:rsid w:val="00C545C5"/>
    <w:rsid w:val="00C54817"/>
    <w:rsid w:val="00C54F35"/>
    <w:rsid w:val="00C55566"/>
    <w:rsid w:val="00C579D3"/>
    <w:rsid w:val="00C57A01"/>
    <w:rsid w:val="00C57A2D"/>
    <w:rsid w:val="00C6086C"/>
    <w:rsid w:val="00C60B07"/>
    <w:rsid w:val="00C61163"/>
    <w:rsid w:val="00C61D4B"/>
    <w:rsid w:val="00C62B0A"/>
    <w:rsid w:val="00C63C52"/>
    <w:rsid w:val="00C63F08"/>
    <w:rsid w:val="00C6528C"/>
    <w:rsid w:val="00C654FF"/>
    <w:rsid w:val="00C661E8"/>
    <w:rsid w:val="00C677FD"/>
    <w:rsid w:val="00C70084"/>
    <w:rsid w:val="00C7090B"/>
    <w:rsid w:val="00C7235B"/>
    <w:rsid w:val="00C72E18"/>
    <w:rsid w:val="00C731AD"/>
    <w:rsid w:val="00C7380B"/>
    <w:rsid w:val="00C74421"/>
    <w:rsid w:val="00C75A29"/>
    <w:rsid w:val="00C75E52"/>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AC0"/>
    <w:rsid w:val="00C96F79"/>
    <w:rsid w:val="00C97CF9"/>
    <w:rsid w:val="00CA17DD"/>
    <w:rsid w:val="00CA1863"/>
    <w:rsid w:val="00CA1941"/>
    <w:rsid w:val="00CA26CE"/>
    <w:rsid w:val="00CA391D"/>
    <w:rsid w:val="00CA3ACD"/>
    <w:rsid w:val="00CA4F8B"/>
    <w:rsid w:val="00CA5445"/>
    <w:rsid w:val="00CA5AC0"/>
    <w:rsid w:val="00CA6589"/>
    <w:rsid w:val="00CA6752"/>
    <w:rsid w:val="00CA6A3B"/>
    <w:rsid w:val="00CB0007"/>
    <w:rsid w:val="00CB0947"/>
    <w:rsid w:val="00CB09DA"/>
    <w:rsid w:val="00CB0BD9"/>
    <w:rsid w:val="00CB1CAC"/>
    <w:rsid w:val="00CB1DE8"/>
    <w:rsid w:val="00CB1E3B"/>
    <w:rsid w:val="00CB1F1D"/>
    <w:rsid w:val="00CB3CB5"/>
    <w:rsid w:val="00CB5DB7"/>
    <w:rsid w:val="00CB6795"/>
    <w:rsid w:val="00CB6B19"/>
    <w:rsid w:val="00CB71F8"/>
    <w:rsid w:val="00CC180A"/>
    <w:rsid w:val="00CC249F"/>
    <w:rsid w:val="00CC26DB"/>
    <w:rsid w:val="00CC300C"/>
    <w:rsid w:val="00CC35AE"/>
    <w:rsid w:val="00CC3DAA"/>
    <w:rsid w:val="00CC4882"/>
    <w:rsid w:val="00CC4C2C"/>
    <w:rsid w:val="00CC5057"/>
    <w:rsid w:val="00CC5F05"/>
    <w:rsid w:val="00CC6F18"/>
    <w:rsid w:val="00CC79CA"/>
    <w:rsid w:val="00CD078F"/>
    <w:rsid w:val="00CD121E"/>
    <w:rsid w:val="00CD185D"/>
    <w:rsid w:val="00CD1AA7"/>
    <w:rsid w:val="00CD28F0"/>
    <w:rsid w:val="00CD3ED8"/>
    <w:rsid w:val="00CD497A"/>
    <w:rsid w:val="00CD761D"/>
    <w:rsid w:val="00CD76B5"/>
    <w:rsid w:val="00CD7887"/>
    <w:rsid w:val="00CD78B9"/>
    <w:rsid w:val="00CE1D01"/>
    <w:rsid w:val="00CE22F2"/>
    <w:rsid w:val="00CE2323"/>
    <w:rsid w:val="00CE2346"/>
    <w:rsid w:val="00CE2531"/>
    <w:rsid w:val="00CE39FF"/>
    <w:rsid w:val="00CE52B8"/>
    <w:rsid w:val="00CE6F0F"/>
    <w:rsid w:val="00CF002F"/>
    <w:rsid w:val="00CF0246"/>
    <w:rsid w:val="00CF0573"/>
    <w:rsid w:val="00CF2483"/>
    <w:rsid w:val="00CF24E2"/>
    <w:rsid w:val="00CF3744"/>
    <w:rsid w:val="00CF393D"/>
    <w:rsid w:val="00CF4ABD"/>
    <w:rsid w:val="00CF4CF2"/>
    <w:rsid w:val="00CF54F7"/>
    <w:rsid w:val="00CF5A53"/>
    <w:rsid w:val="00CF5C78"/>
    <w:rsid w:val="00CF5D28"/>
    <w:rsid w:val="00CF6758"/>
    <w:rsid w:val="00CF68B8"/>
    <w:rsid w:val="00CF6EAD"/>
    <w:rsid w:val="00CF6F1E"/>
    <w:rsid w:val="00D001F9"/>
    <w:rsid w:val="00D0036E"/>
    <w:rsid w:val="00D00BB7"/>
    <w:rsid w:val="00D01DFA"/>
    <w:rsid w:val="00D01EAD"/>
    <w:rsid w:val="00D035B9"/>
    <w:rsid w:val="00D040B7"/>
    <w:rsid w:val="00D04F93"/>
    <w:rsid w:val="00D060FF"/>
    <w:rsid w:val="00D064E8"/>
    <w:rsid w:val="00D06546"/>
    <w:rsid w:val="00D06572"/>
    <w:rsid w:val="00D065CD"/>
    <w:rsid w:val="00D0724B"/>
    <w:rsid w:val="00D102DD"/>
    <w:rsid w:val="00D12325"/>
    <w:rsid w:val="00D12761"/>
    <w:rsid w:val="00D13DB6"/>
    <w:rsid w:val="00D14487"/>
    <w:rsid w:val="00D15E7E"/>
    <w:rsid w:val="00D16058"/>
    <w:rsid w:val="00D16930"/>
    <w:rsid w:val="00D16FDD"/>
    <w:rsid w:val="00D20016"/>
    <w:rsid w:val="00D207A7"/>
    <w:rsid w:val="00D2084C"/>
    <w:rsid w:val="00D21683"/>
    <w:rsid w:val="00D218CF"/>
    <w:rsid w:val="00D2239C"/>
    <w:rsid w:val="00D2279F"/>
    <w:rsid w:val="00D229E4"/>
    <w:rsid w:val="00D22AF1"/>
    <w:rsid w:val="00D22E93"/>
    <w:rsid w:val="00D242DA"/>
    <w:rsid w:val="00D247EC"/>
    <w:rsid w:val="00D25BA7"/>
    <w:rsid w:val="00D26448"/>
    <w:rsid w:val="00D264CE"/>
    <w:rsid w:val="00D26670"/>
    <w:rsid w:val="00D2670E"/>
    <w:rsid w:val="00D26910"/>
    <w:rsid w:val="00D27B8B"/>
    <w:rsid w:val="00D30886"/>
    <w:rsid w:val="00D30CF0"/>
    <w:rsid w:val="00D31681"/>
    <w:rsid w:val="00D3191C"/>
    <w:rsid w:val="00D31B6E"/>
    <w:rsid w:val="00D31BCC"/>
    <w:rsid w:val="00D32107"/>
    <w:rsid w:val="00D3232B"/>
    <w:rsid w:val="00D3239F"/>
    <w:rsid w:val="00D324A4"/>
    <w:rsid w:val="00D3250C"/>
    <w:rsid w:val="00D328F6"/>
    <w:rsid w:val="00D33728"/>
    <w:rsid w:val="00D345D4"/>
    <w:rsid w:val="00D3462C"/>
    <w:rsid w:val="00D34DEB"/>
    <w:rsid w:val="00D35198"/>
    <w:rsid w:val="00D3584B"/>
    <w:rsid w:val="00D35A85"/>
    <w:rsid w:val="00D35F97"/>
    <w:rsid w:val="00D35FC1"/>
    <w:rsid w:val="00D36964"/>
    <w:rsid w:val="00D37A1A"/>
    <w:rsid w:val="00D4081B"/>
    <w:rsid w:val="00D40E1A"/>
    <w:rsid w:val="00D413C3"/>
    <w:rsid w:val="00D42240"/>
    <w:rsid w:val="00D42795"/>
    <w:rsid w:val="00D427C3"/>
    <w:rsid w:val="00D42EB8"/>
    <w:rsid w:val="00D4320B"/>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2FE"/>
    <w:rsid w:val="00D55889"/>
    <w:rsid w:val="00D564A2"/>
    <w:rsid w:val="00D56B5F"/>
    <w:rsid w:val="00D57A3F"/>
    <w:rsid w:val="00D57AF0"/>
    <w:rsid w:val="00D57F83"/>
    <w:rsid w:val="00D61815"/>
    <w:rsid w:val="00D627E3"/>
    <w:rsid w:val="00D62ECD"/>
    <w:rsid w:val="00D64426"/>
    <w:rsid w:val="00D64475"/>
    <w:rsid w:val="00D64A2A"/>
    <w:rsid w:val="00D658CD"/>
    <w:rsid w:val="00D65D78"/>
    <w:rsid w:val="00D660C6"/>
    <w:rsid w:val="00D66AAA"/>
    <w:rsid w:val="00D66B04"/>
    <w:rsid w:val="00D67BC5"/>
    <w:rsid w:val="00D67EAE"/>
    <w:rsid w:val="00D7021B"/>
    <w:rsid w:val="00D70D33"/>
    <w:rsid w:val="00D71862"/>
    <w:rsid w:val="00D71E7F"/>
    <w:rsid w:val="00D71FBA"/>
    <w:rsid w:val="00D7239B"/>
    <w:rsid w:val="00D73077"/>
    <w:rsid w:val="00D736A2"/>
    <w:rsid w:val="00D73BF6"/>
    <w:rsid w:val="00D73C57"/>
    <w:rsid w:val="00D742FF"/>
    <w:rsid w:val="00D74846"/>
    <w:rsid w:val="00D74C89"/>
    <w:rsid w:val="00D758B3"/>
    <w:rsid w:val="00D76ADC"/>
    <w:rsid w:val="00D77413"/>
    <w:rsid w:val="00D80B04"/>
    <w:rsid w:val="00D81F10"/>
    <w:rsid w:val="00D82798"/>
    <w:rsid w:val="00D82BF2"/>
    <w:rsid w:val="00D82D80"/>
    <w:rsid w:val="00D8384D"/>
    <w:rsid w:val="00D84A57"/>
    <w:rsid w:val="00D8602A"/>
    <w:rsid w:val="00D867EC"/>
    <w:rsid w:val="00D87307"/>
    <w:rsid w:val="00D874DF"/>
    <w:rsid w:val="00D87A12"/>
    <w:rsid w:val="00D930E1"/>
    <w:rsid w:val="00D9354D"/>
    <w:rsid w:val="00D939AF"/>
    <w:rsid w:val="00D93AE3"/>
    <w:rsid w:val="00D9415C"/>
    <w:rsid w:val="00D942CC"/>
    <w:rsid w:val="00D944E4"/>
    <w:rsid w:val="00D94D87"/>
    <w:rsid w:val="00D95B31"/>
    <w:rsid w:val="00D95DCC"/>
    <w:rsid w:val="00D962DC"/>
    <w:rsid w:val="00D96981"/>
    <w:rsid w:val="00D96ED8"/>
    <w:rsid w:val="00D97DDA"/>
    <w:rsid w:val="00DA02D4"/>
    <w:rsid w:val="00DA17F0"/>
    <w:rsid w:val="00DA180C"/>
    <w:rsid w:val="00DA18A2"/>
    <w:rsid w:val="00DA37DE"/>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774"/>
    <w:rsid w:val="00DB39D4"/>
    <w:rsid w:val="00DB3A47"/>
    <w:rsid w:val="00DB3CA4"/>
    <w:rsid w:val="00DB3CFD"/>
    <w:rsid w:val="00DB46D0"/>
    <w:rsid w:val="00DB46DF"/>
    <w:rsid w:val="00DB49B6"/>
    <w:rsid w:val="00DB4E06"/>
    <w:rsid w:val="00DB5CD7"/>
    <w:rsid w:val="00DB6A80"/>
    <w:rsid w:val="00DB6C06"/>
    <w:rsid w:val="00DB7B06"/>
    <w:rsid w:val="00DC043D"/>
    <w:rsid w:val="00DC1F06"/>
    <w:rsid w:val="00DC318A"/>
    <w:rsid w:val="00DC3A9D"/>
    <w:rsid w:val="00DC4004"/>
    <w:rsid w:val="00DC4055"/>
    <w:rsid w:val="00DC4243"/>
    <w:rsid w:val="00DC5584"/>
    <w:rsid w:val="00DC6C1E"/>
    <w:rsid w:val="00DC7255"/>
    <w:rsid w:val="00DC72CE"/>
    <w:rsid w:val="00DC7951"/>
    <w:rsid w:val="00DD0DA2"/>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4E14"/>
    <w:rsid w:val="00DF5830"/>
    <w:rsid w:val="00DF73C1"/>
    <w:rsid w:val="00DF7511"/>
    <w:rsid w:val="00DF7751"/>
    <w:rsid w:val="00E009B1"/>
    <w:rsid w:val="00E00BC3"/>
    <w:rsid w:val="00E011D7"/>
    <w:rsid w:val="00E02E3A"/>
    <w:rsid w:val="00E031BB"/>
    <w:rsid w:val="00E0417B"/>
    <w:rsid w:val="00E0576C"/>
    <w:rsid w:val="00E067CD"/>
    <w:rsid w:val="00E068BC"/>
    <w:rsid w:val="00E073F0"/>
    <w:rsid w:val="00E10761"/>
    <w:rsid w:val="00E11D7A"/>
    <w:rsid w:val="00E11EEB"/>
    <w:rsid w:val="00E128F2"/>
    <w:rsid w:val="00E13E5A"/>
    <w:rsid w:val="00E13EE4"/>
    <w:rsid w:val="00E16463"/>
    <w:rsid w:val="00E16EA4"/>
    <w:rsid w:val="00E16F82"/>
    <w:rsid w:val="00E17F6F"/>
    <w:rsid w:val="00E20684"/>
    <w:rsid w:val="00E20B20"/>
    <w:rsid w:val="00E239D1"/>
    <w:rsid w:val="00E23BDF"/>
    <w:rsid w:val="00E23E04"/>
    <w:rsid w:val="00E246B9"/>
    <w:rsid w:val="00E250C5"/>
    <w:rsid w:val="00E26162"/>
    <w:rsid w:val="00E26727"/>
    <w:rsid w:val="00E26970"/>
    <w:rsid w:val="00E2728F"/>
    <w:rsid w:val="00E27293"/>
    <w:rsid w:val="00E27791"/>
    <w:rsid w:val="00E30F2D"/>
    <w:rsid w:val="00E319DB"/>
    <w:rsid w:val="00E31AFC"/>
    <w:rsid w:val="00E3250F"/>
    <w:rsid w:val="00E33F23"/>
    <w:rsid w:val="00E3409E"/>
    <w:rsid w:val="00E34F76"/>
    <w:rsid w:val="00E36235"/>
    <w:rsid w:val="00E362D3"/>
    <w:rsid w:val="00E37BE5"/>
    <w:rsid w:val="00E4004D"/>
    <w:rsid w:val="00E41A27"/>
    <w:rsid w:val="00E41AB4"/>
    <w:rsid w:val="00E41E5C"/>
    <w:rsid w:val="00E42737"/>
    <w:rsid w:val="00E44906"/>
    <w:rsid w:val="00E45C77"/>
    <w:rsid w:val="00E4608B"/>
    <w:rsid w:val="00E46692"/>
    <w:rsid w:val="00E46D7F"/>
    <w:rsid w:val="00E475BF"/>
    <w:rsid w:val="00E501D3"/>
    <w:rsid w:val="00E53A01"/>
    <w:rsid w:val="00E5533D"/>
    <w:rsid w:val="00E564C4"/>
    <w:rsid w:val="00E567C9"/>
    <w:rsid w:val="00E5759F"/>
    <w:rsid w:val="00E57E1A"/>
    <w:rsid w:val="00E604C4"/>
    <w:rsid w:val="00E60809"/>
    <w:rsid w:val="00E60945"/>
    <w:rsid w:val="00E61300"/>
    <w:rsid w:val="00E635B9"/>
    <w:rsid w:val="00E65D15"/>
    <w:rsid w:val="00E66CD8"/>
    <w:rsid w:val="00E67802"/>
    <w:rsid w:val="00E67EE5"/>
    <w:rsid w:val="00E7013A"/>
    <w:rsid w:val="00E709B1"/>
    <w:rsid w:val="00E71A17"/>
    <w:rsid w:val="00E72C6B"/>
    <w:rsid w:val="00E73AB7"/>
    <w:rsid w:val="00E74F5D"/>
    <w:rsid w:val="00E76034"/>
    <w:rsid w:val="00E76964"/>
    <w:rsid w:val="00E77111"/>
    <w:rsid w:val="00E80440"/>
    <w:rsid w:val="00E817E0"/>
    <w:rsid w:val="00E82EE4"/>
    <w:rsid w:val="00E831E7"/>
    <w:rsid w:val="00E843B5"/>
    <w:rsid w:val="00E8487B"/>
    <w:rsid w:val="00E84A3B"/>
    <w:rsid w:val="00E85307"/>
    <w:rsid w:val="00E85B0A"/>
    <w:rsid w:val="00E87742"/>
    <w:rsid w:val="00E907E4"/>
    <w:rsid w:val="00E90A24"/>
    <w:rsid w:val="00E90C34"/>
    <w:rsid w:val="00E919AC"/>
    <w:rsid w:val="00E91D49"/>
    <w:rsid w:val="00E9321C"/>
    <w:rsid w:val="00E93499"/>
    <w:rsid w:val="00E93CB3"/>
    <w:rsid w:val="00E946A6"/>
    <w:rsid w:val="00E947E4"/>
    <w:rsid w:val="00E9480A"/>
    <w:rsid w:val="00E9616B"/>
    <w:rsid w:val="00E96A29"/>
    <w:rsid w:val="00E96B28"/>
    <w:rsid w:val="00E96FE6"/>
    <w:rsid w:val="00E96FED"/>
    <w:rsid w:val="00E973A1"/>
    <w:rsid w:val="00E97FB9"/>
    <w:rsid w:val="00EA0F54"/>
    <w:rsid w:val="00EA1059"/>
    <w:rsid w:val="00EA1D43"/>
    <w:rsid w:val="00EA4C04"/>
    <w:rsid w:val="00EA4EC9"/>
    <w:rsid w:val="00EA568E"/>
    <w:rsid w:val="00EA5E0F"/>
    <w:rsid w:val="00EA696A"/>
    <w:rsid w:val="00EA6FE4"/>
    <w:rsid w:val="00EA798D"/>
    <w:rsid w:val="00EA7F4C"/>
    <w:rsid w:val="00EB1D47"/>
    <w:rsid w:val="00EB1D69"/>
    <w:rsid w:val="00EB2146"/>
    <w:rsid w:val="00EB2317"/>
    <w:rsid w:val="00EB26C6"/>
    <w:rsid w:val="00EB279B"/>
    <w:rsid w:val="00EB2ABB"/>
    <w:rsid w:val="00EB2B18"/>
    <w:rsid w:val="00EB393B"/>
    <w:rsid w:val="00EB4992"/>
    <w:rsid w:val="00EB4F83"/>
    <w:rsid w:val="00EB584C"/>
    <w:rsid w:val="00EB5863"/>
    <w:rsid w:val="00EB5D88"/>
    <w:rsid w:val="00EB6D14"/>
    <w:rsid w:val="00EB7307"/>
    <w:rsid w:val="00EB772D"/>
    <w:rsid w:val="00EC1486"/>
    <w:rsid w:val="00EC14B0"/>
    <w:rsid w:val="00EC204E"/>
    <w:rsid w:val="00EC249E"/>
    <w:rsid w:val="00EC2CD3"/>
    <w:rsid w:val="00EC2CFF"/>
    <w:rsid w:val="00EC2DFB"/>
    <w:rsid w:val="00EC37EE"/>
    <w:rsid w:val="00EC3C86"/>
    <w:rsid w:val="00EC434A"/>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256"/>
    <w:rsid w:val="00ED4A6D"/>
    <w:rsid w:val="00ED6D4A"/>
    <w:rsid w:val="00ED721A"/>
    <w:rsid w:val="00ED738C"/>
    <w:rsid w:val="00ED7918"/>
    <w:rsid w:val="00ED7FD3"/>
    <w:rsid w:val="00EE0E5D"/>
    <w:rsid w:val="00EE0EA2"/>
    <w:rsid w:val="00EE11C2"/>
    <w:rsid w:val="00EE2433"/>
    <w:rsid w:val="00EE2A61"/>
    <w:rsid w:val="00EE3663"/>
    <w:rsid w:val="00EE41C4"/>
    <w:rsid w:val="00EE5A27"/>
    <w:rsid w:val="00EE5D18"/>
    <w:rsid w:val="00EE6E77"/>
    <w:rsid w:val="00EE76A9"/>
    <w:rsid w:val="00EE799E"/>
    <w:rsid w:val="00EE7CA8"/>
    <w:rsid w:val="00EE7FA7"/>
    <w:rsid w:val="00EF0322"/>
    <w:rsid w:val="00EF1093"/>
    <w:rsid w:val="00EF1FCB"/>
    <w:rsid w:val="00EF21C3"/>
    <w:rsid w:val="00EF2C14"/>
    <w:rsid w:val="00EF2E6B"/>
    <w:rsid w:val="00EF54D1"/>
    <w:rsid w:val="00EF67BB"/>
    <w:rsid w:val="00EF7280"/>
    <w:rsid w:val="00EF72F9"/>
    <w:rsid w:val="00F0021E"/>
    <w:rsid w:val="00F0030E"/>
    <w:rsid w:val="00F00CD1"/>
    <w:rsid w:val="00F015C7"/>
    <w:rsid w:val="00F01E6B"/>
    <w:rsid w:val="00F0241C"/>
    <w:rsid w:val="00F025B1"/>
    <w:rsid w:val="00F031EE"/>
    <w:rsid w:val="00F05759"/>
    <w:rsid w:val="00F064EC"/>
    <w:rsid w:val="00F06DEB"/>
    <w:rsid w:val="00F07F39"/>
    <w:rsid w:val="00F10CB9"/>
    <w:rsid w:val="00F110CD"/>
    <w:rsid w:val="00F110D5"/>
    <w:rsid w:val="00F11474"/>
    <w:rsid w:val="00F122E5"/>
    <w:rsid w:val="00F12351"/>
    <w:rsid w:val="00F15193"/>
    <w:rsid w:val="00F163F3"/>
    <w:rsid w:val="00F16739"/>
    <w:rsid w:val="00F16DE2"/>
    <w:rsid w:val="00F17E6D"/>
    <w:rsid w:val="00F2052B"/>
    <w:rsid w:val="00F20623"/>
    <w:rsid w:val="00F2100F"/>
    <w:rsid w:val="00F22183"/>
    <w:rsid w:val="00F2260F"/>
    <w:rsid w:val="00F242AD"/>
    <w:rsid w:val="00F247F2"/>
    <w:rsid w:val="00F2518F"/>
    <w:rsid w:val="00F252A8"/>
    <w:rsid w:val="00F255D9"/>
    <w:rsid w:val="00F265F7"/>
    <w:rsid w:val="00F26BB7"/>
    <w:rsid w:val="00F27FA6"/>
    <w:rsid w:val="00F309E6"/>
    <w:rsid w:val="00F3231E"/>
    <w:rsid w:val="00F33DC8"/>
    <w:rsid w:val="00F33FFE"/>
    <w:rsid w:val="00F34444"/>
    <w:rsid w:val="00F378F1"/>
    <w:rsid w:val="00F403A1"/>
    <w:rsid w:val="00F403DB"/>
    <w:rsid w:val="00F4065A"/>
    <w:rsid w:val="00F4275C"/>
    <w:rsid w:val="00F434B2"/>
    <w:rsid w:val="00F44387"/>
    <w:rsid w:val="00F44640"/>
    <w:rsid w:val="00F45693"/>
    <w:rsid w:val="00F50FED"/>
    <w:rsid w:val="00F51835"/>
    <w:rsid w:val="00F52339"/>
    <w:rsid w:val="00F5277A"/>
    <w:rsid w:val="00F527BF"/>
    <w:rsid w:val="00F532E8"/>
    <w:rsid w:val="00F537FF"/>
    <w:rsid w:val="00F54D87"/>
    <w:rsid w:val="00F54E36"/>
    <w:rsid w:val="00F54E48"/>
    <w:rsid w:val="00F560FE"/>
    <w:rsid w:val="00F56433"/>
    <w:rsid w:val="00F566FC"/>
    <w:rsid w:val="00F57905"/>
    <w:rsid w:val="00F60CD6"/>
    <w:rsid w:val="00F6111C"/>
    <w:rsid w:val="00F614C0"/>
    <w:rsid w:val="00F61647"/>
    <w:rsid w:val="00F64279"/>
    <w:rsid w:val="00F657CF"/>
    <w:rsid w:val="00F65808"/>
    <w:rsid w:val="00F6587D"/>
    <w:rsid w:val="00F66A00"/>
    <w:rsid w:val="00F66CFB"/>
    <w:rsid w:val="00F70C73"/>
    <w:rsid w:val="00F70EC0"/>
    <w:rsid w:val="00F713A3"/>
    <w:rsid w:val="00F71A8F"/>
    <w:rsid w:val="00F735D6"/>
    <w:rsid w:val="00F735F9"/>
    <w:rsid w:val="00F75330"/>
    <w:rsid w:val="00F75B66"/>
    <w:rsid w:val="00F766CB"/>
    <w:rsid w:val="00F76BD9"/>
    <w:rsid w:val="00F777D5"/>
    <w:rsid w:val="00F80318"/>
    <w:rsid w:val="00F803D0"/>
    <w:rsid w:val="00F80703"/>
    <w:rsid w:val="00F80948"/>
    <w:rsid w:val="00F80EAD"/>
    <w:rsid w:val="00F81387"/>
    <w:rsid w:val="00F814F1"/>
    <w:rsid w:val="00F82134"/>
    <w:rsid w:val="00F822E3"/>
    <w:rsid w:val="00F82866"/>
    <w:rsid w:val="00F82ECC"/>
    <w:rsid w:val="00F8391A"/>
    <w:rsid w:val="00F841FB"/>
    <w:rsid w:val="00F84421"/>
    <w:rsid w:val="00F8449B"/>
    <w:rsid w:val="00F84B44"/>
    <w:rsid w:val="00F85691"/>
    <w:rsid w:val="00F8640C"/>
    <w:rsid w:val="00F87032"/>
    <w:rsid w:val="00F87094"/>
    <w:rsid w:val="00F87AB3"/>
    <w:rsid w:val="00F903BB"/>
    <w:rsid w:val="00F913A6"/>
    <w:rsid w:val="00F913DC"/>
    <w:rsid w:val="00F91DDA"/>
    <w:rsid w:val="00F9397A"/>
    <w:rsid w:val="00F93A37"/>
    <w:rsid w:val="00F94182"/>
    <w:rsid w:val="00F9431F"/>
    <w:rsid w:val="00F944D9"/>
    <w:rsid w:val="00F94DB3"/>
    <w:rsid w:val="00F94E65"/>
    <w:rsid w:val="00F96500"/>
    <w:rsid w:val="00FA0829"/>
    <w:rsid w:val="00FA0BD1"/>
    <w:rsid w:val="00FA2C35"/>
    <w:rsid w:val="00FA31E7"/>
    <w:rsid w:val="00FA413A"/>
    <w:rsid w:val="00FA4144"/>
    <w:rsid w:val="00FA4DDF"/>
    <w:rsid w:val="00FA5C71"/>
    <w:rsid w:val="00FA5C95"/>
    <w:rsid w:val="00FA645E"/>
    <w:rsid w:val="00FA6A01"/>
    <w:rsid w:val="00FA6E7F"/>
    <w:rsid w:val="00FA7114"/>
    <w:rsid w:val="00FB052D"/>
    <w:rsid w:val="00FB119B"/>
    <w:rsid w:val="00FB22D7"/>
    <w:rsid w:val="00FB2379"/>
    <w:rsid w:val="00FB3CB7"/>
    <w:rsid w:val="00FB4B8A"/>
    <w:rsid w:val="00FB5152"/>
    <w:rsid w:val="00FB5F8F"/>
    <w:rsid w:val="00FB680E"/>
    <w:rsid w:val="00FB6B73"/>
    <w:rsid w:val="00FB7206"/>
    <w:rsid w:val="00FB7A0B"/>
    <w:rsid w:val="00FC0065"/>
    <w:rsid w:val="00FC062F"/>
    <w:rsid w:val="00FC0754"/>
    <w:rsid w:val="00FC3AEE"/>
    <w:rsid w:val="00FC6238"/>
    <w:rsid w:val="00FC6D2C"/>
    <w:rsid w:val="00FC6FFA"/>
    <w:rsid w:val="00FC7951"/>
    <w:rsid w:val="00FC7EAE"/>
    <w:rsid w:val="00FD054C"/>
    <w:rsid w:val="00FD236B"/>
    <w:rsid w:val="00FD2785"/>
    <w:rsid w:val="00FD33FC"/>
    <w:rsid w:val="00FD3730"/>
    <w:rsid w:val="00FD3ADE"/>
    <w:rsid w:val="00FD3B08"/>
    <w:rsid w:val="00FD3E42"/>
    <w:rsid w:val="00FD428D"/>
    <w:rsid w:val="00FD4806"/>
    <w:rsid w:val="00FD4BA4"/>
    <w:rsid w:val="00FD534E"/>
    <w:rsid w:val="00FD56C7"/>
    <w:rsid w:val="00FD5CBB"/>
    <w:rsid w:val="00FD5F1E"/>
    <w:rsid w:val="00FD6564"/>
    <w:rsid w:val="00FD6B74"/>
    <w:rsid w:val="00FD70AE"/>
    <w:rsid w:val="00FD7234"/>
    <w:rsid w:val="00FE002E"/>
    <w:rsid w:val="00FE1CA0"/>
    <w:rsid w:val="00FE2398"/>
    <w:rsid w:val="00FE515A"/>
    <w:rsid w:val="00FE5421"/>
    <w:rsid w:val="00FE5624"/>
    <w:rsid w:val="00FE5D2C"/>
    <w:rsid w:val="00FE5FBF"/>
    <w:rsid w:val="00FE6C25"/>
    <w:rsid w:val="00FF033A"/>
    <w:rsid w:val="00FF0584"/>
    <w:rsid w:val="00FF0964"/>
    <w:rsid w:val="00FF0F67"/>
    <w:rsid w:val="00FF16F2"/>
    <w:rsid w:val="00FF1C4D"/>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6538C06-3081-4B1E-811B-84235E067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NormalText">
    <w:name w:val="3GPP Normal Text"/>
    <w:basedOn w:val="BodyText"/>
    <w:link w:val="3GPPNormalTextChar"/>
    <w:qFormat/>
    <w:rsid w:val="00274183"/>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274183"/>
    <w:rPr>
      <w:rFonts w:ascii="Times New Roman" w:eastAsia="MS Mincho" w:hAnsi="Times New Roman"/>
      <w:sz w:val="22"/>
      <w:szCs w:val="24"/>
      <w:lang w:val="x-none" w:eastAsia="x-none"/>
    </w:rPr>
  </w:style>
  <w:style w:type="character" w:styleId="Mention">
    <w:name w:val="Mention"/>
    <w:basedOn w:val="DefaultParagraphFont"/>
    <w:uiPriority w:val="99"/>
    <w:unhideWhenUsed/>
    <w:rsid w:val="00532D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22719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196275">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475426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667620">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8376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5AIRPNAIUNRU-859666464-14710</_dlc_DocId>
    <_dlc_DocIdUrl xmlns="71c5aaf6-e6ce-465b-b873-5148d2a4c105">
      <Url>https://nokia.sharepoint.com/sites/c5g/e2earch/_layouts/15/DocIdRedir.aspx?ID=5AIRPNAIUNRU-859666464-14710</Url>
      <Description>5AIRPNAIUNRU-859666464-14710</Description>
    </_dlc_DocIdUrl>
    <HideFromDelve xmlns="71c5aaf6-e6ce-465b-b873-5148d2a4c105">false</HideFromDelv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4FD06561-5025-4B39-B9E3-E8EFE8F4B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3b34c8f0-1ef5-4d1e-bb66-517ce7fe7356"/>
    <ds:schemaRef ds:uri="http://purl.org/dc/terms/"/>
    <ds:schemaRef ds:uri="http://purl.org/dc/elements/1.1/"/>
    <ds:schemaRef ds:uri="a3840f4f-04be-43d1-b2ef-6ff1382503c7"/>
    <ds:schemaRef ds:uri="http://schemas.microsoft.com/office/2006/metadata/properties"/>
    <ds:schemaRef ds:uri="http://www.w3.org/XML/1998/namespace"/>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83f22d2f-d16e-4be6-ad4f-29fa0b067c3c"/>
    <ds:schemaRef ds:uri="71c5aaf6-e6ce-465b-b873-5148d2a4c105"/>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4187</TotalTime>
  <Pages>3</Pages>
  <Words>1656</Words>
  <Characters>8473</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10109</CharactersWithSpaces>
  <SharedDoc>false</SharedDoc>
  <HLinks>
    <vt:vector size="6" baseType="variant">
      <vt:variant>
        <vt:i4>7012378</vt:i4>
      </vt:variant>
      <vt:variant>
        <vt:i4>0</vt:i4>
      </vt:variant>
      <vt:variant>
        <vt:i4>0</vt:i4>
      </vt:variant>
      <vt:variant>
        <vt:i4>5</vt:i4>
      </vt:variant>
      <vt:variant>
        <vt:lpwstr>mailto:jedrzej.stanczak@nokia.com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Jedrzej Stanczak (Nokia)</cp:lastModifiedBy>
  <cp:revision>619</cp:revision>
  <cp:lastPrinted>2016-06-20T20:35:00Z</cp:lastPrinted>
  <dcterms:created xsi:type="dcterms:W3CDTF">2023-05-29T20:40:00Z</dcterms:created>
  <dcterms:modified xsi:type="dcterms:W3CDTF">2023-08-11T07:47:00Z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0x01010054371E7EC0F13943B87F9D9F2BE005B3</vt:lpwstr>
  </property>
  <property fmtid="{D5CDD505-2E9C-101B-9397-08002B2CF9AE}" pid="6" name="TaxKeyword">
    <vt:lpwstr/>
  </property>
  <property fmtid="{D5CDD505-2E9C-101B-9397-08002B2CF9AE}" pid="7" name="AverageRating">
    <vt:lpwstr/>
  </property>
  <property fmtid="{D5CDD505-2E9C-101B-9397-08002B2CF9AE}" pid="8" name="_dlc_DocIdItemGuid">
    <vt:lpwstr>d52fd78d-44a5-40a2-84d6-f2587a416ac0</vt:lpwstr>
  </property>
  <property fmtid="{D5CDD505-2E9C-101B-9397-08002B2CF9AE}" pid="9" name="MediaServiceImageTags">
    <vt:lpwstr/>
  </property>
</Properties>
</file>